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1"/>
        </w:rPr>
      </w:pPr>
    </w:p>
    <w:p>
      <w:pPr>
        <w:pStyle w:val="BodyText"/>
        <w:rPr>
          <w:rFonts w:ascii="Times New Roman"/>
          <w:sz w:val="21"/>
        </w:rPr>
      </w:pPr>
    </w:p>
    <w:p>
      <w:pPr>
        <w:pStyle w:val="BodyText"/>
        <w:spacing w:before="221"/>
        <w:rPr>
          <w:rFonts w:ascii="Times New Roman"/>
          <w:sz w:val="21"/>
        </w:rPr>
      </w:pPr>
    </w:p>
    <w:p>
      <w:pPr>
        <w:pStyle w:val="Heading1"/>
      </w:pPr>
      <w:r>
        <w:rPr/>
        <w:t>Lista</w:t>
      </w:r>
      <w:r>
        <w:rPr>
          <w:spacing w:val="31"/>
        </w:rPr>
        <w:t> </w:t>
      </w:r>
      <w:r>
        <w:rPr/>
        <w:t>operacji</w:t>
      </w:r>
      <w:r>
        <w:rPr>
          <w:spacing w:val="32"/>
        </w:rPr>
        <w:t> </w:t>
      </w:r>
      <w:r>
        <w:rPr/>
        <w:t>spełniających</w:t>
      </w:r>
      <w:r>
        <w:rPr>
          <w:spacing w:val="31"/>
        </w:rPr>
        <w:t> </w:t>
      </w:r>
      <w:r>
        <w:rPr/>
        <w:t>warunki</w:t>
      </w:r>
      <w:r>
        <w:rPr>
          <w:spacing w:val="32"/>
        </w:rPr>
        <w:t> </w:t>
      </w:r>
      <w:r>
        <w:rPr/>
        <w:t>udzielenia</w:t>
      </w:r>
      <w:r>
        <w:rPr>
          <w:spacing w:val="31"/>
        </w:rPr>
        <w:t> </w:t>
      </w:r>
      <w:r>
        <w:rPr>
          <w:spacing w:val="-2"/>
        </w:rPr>
        <w:t>wsparcia</w:t>
      </w:r>
    </w:p>
    <w:p>
      <w:pPr>
        <w:pStyle w:val="BodyText"/>
        <w:spacing w:before="10"/>
        <w:rPr>
          <w:b/>
          <w:sz w:val="20"/>
        </w:rPr>
      </w:pPr>
    </w:p>
    <w:tbl>
      <w:tblPr>
        <w:tblW w:w="0" w:type="auto"/>
        <w:jc w:val="left"/>
        <w:tblInd w:w="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79"/>
        <w:gridCol w:w="11151"/>
      </w:tblGrid>
      <w:tr>
        <w:trPr>
          <w:trHeight w:val="316" w:hRule="atLeast"/>
        </w:trPr>
        <w:tc>
          <w:tcPr>
            <w:tcW w:w="4779" w:type="dxa"/>
          </w:tcPr>
          <w:p>
            <w:pPr>
              <w:pStyle w:val="TableParagraph"/>
              <w:ind w:left="45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Numer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naboru/konkursu:</w:t>
            </w:r>
          </w:p>
        </w:tc>
        <w:tc>
          <w:tcPr>
            <w:tcW w:w="11151" w:type="dxa"/>
          </w:tcPr>
          <w:p>
            <w:pPr>
              <w:pStyle w:val="TableParagraph"/>
              <w:ind w:left="90" w:right="0"/>
              <w:jc w:val="left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100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375</w:t>
            </w:r>
          </w:p>
        </w:tc>
      </w:tr>
      <w:tr>
        <w:trPr>
          <w:trHeight w:val="316" w:hRule="atLeast"/>
        </w:trPr>
        <w:tc>
          <w:tcPr>
            <w:tcW w:w="4779" w:type="dxa"/>
          </w:tcPr>
          <w:p>
            <w:pPr>
              <w:pStyle w:val="TableParagraph"/>
              <w:ind w:left="45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Czas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trwania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naboru:</w:t>
            </w:r>
          </w:p>
        </w:tc>
        <w:tc>
          <w:tcPr>
            <w:tcW w:w="11151" w:type="dxa"/>
          </w:tcPr>
          <w:p>
            <w:pPr>
              <w:pStyle w:val="TableParagraph"/>
              <w:ind w:left="45" w:right="0"/>
              <w:jc w:val="left"/>
              <w:rPr>
                <w:sz w:val="18"/>
              </w:rPr>
            </w:pPr>
            <w:r>
              <w:rPr>
                <w:b/>
                <w:spacing w:val="-2"/>
                <w:sz w:val="18"/>
              </w:rPr>
              <w:t>od </w:t>
            </w:r>
            <w:r>
              <w:rPr>
                <w:spacing w:val="-2"/>
                <w:sz w:val="18"/>
              </w:rPr>
              <w:t>25.08.2026 00:00</w:t>
            </w:r>
            <w:r>
              <w:rPr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do </w:t>
            </w:r>
            <w:r>
              <w:rPr>
                <w:spacing w:val="-2"/>
                <w:sz w:val="18"/>
              </w:rPr>
              <w:t>08.09.2026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23:59</w:t>
            </w:r>
          </w:p>
        </w:tc>
      </w:tr>
      <w:tr>
        <w:trPr>
          <w:trHeight w:val="316" w:hRule="atLeast"/>
        </w:trPr>
        <w:tc>
          <w:tcPr>
            <w:tcW w:w="4779" w:type="dxa"/>
          </w:tcPr>
          <w:p>
            <w:pPr>
              <w:pStyle w:val="TableParagraph"/>
              <w:ind w:left="45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Limit dostępnych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środków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w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EUR:</w:t>
            </w:r>
          </w:p>
        </w:tc>
        <w:tc>
          <w:tcPr>
            <w:tcW w:w="11151" w:type="dxa"/>
          </w:tcPr>
          <w:p>
            <w:pPr>
              <w:pStyle w:val="TableParagraph"/>
              <w:ind w:left="45" w:right="0"/>
              <w:jc w:val="left"/>
              <w:rPr>
                <w:sz w:val="18"/>
              </w:rPr>
            </w:pPr>
            <w:r>
              <w:rPr>
                <w:sz w:val="18"/>
              </w:rPr>
              <w:t>242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400,00</w:t>
            </w:r>
          </w:p>
        </w:tc>
      </w:tr>
      <w:tr>
        <w:trPr>
          <w:trHeight w:val="316" w:hRule="atLeast"/>
        </w:trPr>
        <w:tc>
          <w:tcPr>
            <w:tcW w:w="4779" w:type="dxa"/>
          </w:tcPr>
          <w:p>
            <w:pPr>
              <w:pStyle w:val="TableParagraph"/>
              <w:ind w:left="45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Limit dostępnych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środków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w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PLN</w:t>
            </w:r>
            <w:r>
              <w:rPr>
                <w:spacing w:val="-2"/>
                <w:sz w:val="18"/>
                <w:vertAlign w:val="superscript"/>
              </w:rPr>
              <w:t>1</w:t>
            </w:r>
            <w:r>
              <w:rPr>
                <w:spacing w:val="-2"/>
                <w:sz w:val="18"/>
                <w:vertAlign w:val="baseline"/>
              </w:rPr>
              <w:t>:</w:t>
            </w:r>
          </w:p>
        </w:tc>
        <w:tc>
          <w:tcPr>
            <w:tcW w:w="11151" w:type="dxa"/>
          </w:tcPr>
          <w:p>
            <w:pPr>
              <w:pStyle w:val="TableParagraph"/>
              <w:ind w:left="45" w:right="0"/>
              <w:jc w:val="left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044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210,72</w:t>
            </w:r>
          </w:p>
        </w:tc>
      </w:tr>
    </w:tbl>
    <w:p>
      <w:pPr>
        <w:pStyle w:val="BodyText"/>
        <w:spacing w:before="1"/>
        <w:rPr>
          <w:b/>
          <w:sz w:val="19"/>
        </w:rPr>
      </w:pPr>
    </w:p>
    <w:tbl>
      <w:tblPr>
        <w:tblW w:w="0" w:type="auto"/>
        <w:jc w:val="left"/>
        <w:tblInd w:w="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3187"/>
        <w:gridCol w:w="7170"/>
        <w:gridCol w:w="2391"/>
        <w:gridCol w:w="2391"/>
      </w:tblGrid>
      <w:tr>
        <w:trPr>
          <w:trHeight w:val="540" w:hRule="atLeast"/>
        </w:trPr>
        <w:tc>
          <w:tcPr>
            <w:tcW w:w="797" w:type="dxa"/>
          </w:tcPr>
          <w:p>
            <w:pPr>
              <w:pStyle w:val="TableParagraph"/>
              <w:ind w:right="4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Lp.</w:t>
            </w:r>
          </w:p>
        </w:tc>
        <w:tc>
          <w:tcPr>
            <w:tcW w:w="3187" w:type="dxa"/>
          </w:tcPr>
          <w:p>
            <w:pPr>
              <w:pStyle w:val="TableParagraph"/>
              <w:spacing w:line="261" w:lineRule="auto"/>
              <w:ind w:left="711" w:right="0" w:hanging="324"/>
              <w:jc w:val="left"/>
              <w:rPr>
                <w:sz w:val="18"/>
              </w:rPr>
            </w:pPr>
            <w:r>
              <w:rPr>
                <w:b/>
                <w:sz w:val="18"/>
              </w:rPr>
              <w:t>Znak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sprawy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(indywidualne oznaczenie sprawy</w:t>
            </w:r>
            <w:r>
              <w:rPr>
                <w:sz w:val="18"/>
              </w:rPr>
              <w:t>)</w:t>
            </w:r>
          </w:p>
        </w:tc>
        <w:tc>
          <w:tcPr>
            <w:tcW w:w="7170" w:type="dxa"/>
          </w:tcPr>
          <w:p>
            <w:pPr>
              <w:pStyle w:val="TableParagraph"/>
              <w:ind w:right="49"/>
              <w:rPr>
                <w:b/>
                <w:sz w:val="18"/>
              </w:rPr>
            </w:pPr>
            <w:r>
              <w:rPr>
                <w:b/>
                <w:sz w:val="18"/>
              </w:rPr>
              <w:t>Tytuł</w:t>
            </w:r>
            <w:r>
              <w:rPr>
                <w:b/>
                <w:spacing w:val="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operacji/wniosku</w:t>
            </w:r>
          </w:p>
        </w:tc>
        <w:tc>
          <w:tcPr>
            <w:tcW w:w="2391" w:type="dxa"/>
          </w:tcPr>
          <w:p>
            <w:pPr>
              <w:pStyle w:val="TableParagraph"/>
              <w:spacing w:line="261" w:lineRule="auto"/>
              <w:ind w:left="819" w:right="330" w:hanging="54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Wnioskowana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kwota </w:t>
            </w:r>
            <w:r>
              <w:rPr>
                <w:b/>
                <w:spacing w:val="-2"/>
                <w:sz w:val="18"/>
              </w:rPr>
              <w:t>pomocy</w:t>
            </w:r>
          </w:p>
        </w:tc>
        <w:tc>
          <w:tcPr>
            <w:tcW w:w="2391" w:type="dxa"/>
          </w:tcPr>
          <w:p>
            <w:pPr>
              <w:pStyle w:val="TableParagraph"/>
              <w:spacing w:line="261" w:lineRule="auto"/>
              <w:ind w:left="308" w:right="0" w:hanging="14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Zgodność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z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z w:val="18"/>
              </w:rPr>
              <w:t>warunkami udzielenia wsparcia</w:t>
            </w:r>
          </w:p>
        </w:tc>
      </w:tr>
      <w:tr>
        <w:trPr>
          <w:trHeight w:val="316" w:hRule="atLeast"/>
        </w:trPr>
        <w:tc>
          <w:tcPr>
            <w:tcW w:w="797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1.</w:t>
            </w:r>
          </w:p>
        </w:tc>
        <w:tc>
          <w:tcPr>
            <w:tcW w:w="3187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UM11.65721.00259.2026</w:t>
            </w:r>
          </w:p>
        </w:tc>
        <w:tc>
          <w:tcPr>
            <w:tcW w:w="7170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4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Produkcja filmu fabularnego propagującego dziedzictwo kulturowe Szwajcarii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Kaszubskiej</w:t>
            </w:r>
          </w:p>
        </w:tc>
        <w:tc>
          <w:tcPr>
            <w:tcW w:w="2391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/>
              <w:rPr>
                <w:sz w:val="18"/>
              </w:rPr>
            </w:pPr>
            <w:r>
              <w:rPr>
                <w:sz w:val="18"/>
              </w:rPr>
              <w:t>80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000,00</w:t>
            </w:r>
          </w:p>
        </w:tc>
        <w:tc>
          <w:tcPr>
            <w:tcW w:w="2391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541" w:hRule="atLeast"/>
        </w:trPr>
        <w:tc>
          <w:tcPr>
            <w:tcW w:w="79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2.</w:t>
            </w:r>
          </w:p>
        </w:tc>
        <w:tc>
          <w:tcPr>
            <w:tcW w:w="318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UM11.65721.00263.2026</w:t>
            </w:r>
          </w:p>
        </w:tc>
        <w:tc>
          <w:tcPr>
            <w:tcW w:w="7170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4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Rozwój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zespołu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kaszubskiego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dziecięcego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Czinda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poprzez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nagranie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teledysku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kolędy</w:t>
            </w:r>
          </w:p>
          <w:p>
            <w:pPr>
              <w:pStyle w:val="TableParagraph"/>
              <w:spacing w:before="18"/>
              <w:ind w:left="44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„Gòdë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Kaszëbach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–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kolęda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zaklęta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w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obrazie”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/>
              <w:rPr>
                <w:sz w:val="18"/>
              </w:rPr>
            </w:pPr>
            <w:r>
              <w:rPr>
                <w:sz w:val="18"/>
              </w:rPr>
              <w:t>79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989,00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541" w:hRule="atLeast"/>
        </w:trPr>
        <w:tc>
          <w:tcPr>
            <w:tcW w:w="79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3.</w:t>
            </w:r>
          </w:p>
        </w:tc>
        <w:tc>
          <w:tcPr>
            <w:tcW w:w="318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UM11.65721.00265.2026</w:t>
            </w:r>
          </w:p>
        </w:tc>
        <w:tc>
          <w:tcPr>
            <w:tcW w:w="7170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left="44" w:right="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Zachowanie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propagowanie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dziedzictwa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kulturowego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Szwajcarii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Kaszubskiej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poprzez </w:t>
            </w:r>
            <w:r>
              <w:rPr>
                <w:sz w:val="18"/>
              </w:rPr>
              <w:t>zakup strojów ludowych dla Zespołu Pieśni i Tańca „Marzëbiónczi”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/>
              <w:rPr>
                <w:sz w:val="18"/>
              </w:rPr>
            </w:pPr>
            <w:r>
              <w:rPr>
                <w:sz w:val="18"/>
              </w:rPr>
              <w:t>79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130,00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316" w:hRule="atLeast"/>
        </w:trPr>
        <w:tc>
          <w:tcPr>
            <w:tcW w:w="79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4.</w:t>
            </w:r>
          </w:p>
        </w:tc>
        <w:tc>
          <w:tcPr>
            <w:tcW w:w="318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UM11.65721.00266.2026</w:t>
            </w:r>
          </w:p>
        </w:tc>
        <w:tc>
          <w:tcPr>
            <w:tcW w:w="7170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4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"Wiedno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Kaszëbë"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-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zachowanie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tradycji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dziedzictwa kulturowego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Szwajcarii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Kaszubskiej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/>
              <w:rPr>
                <w:sz w:val="18"/>
              </w:rPr>
            </w:pPr>
            <w:r>
              <w:rPr>
                <w:sz w:val="18"/>
              </w:rPr>
              <w:t>72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298,00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316" w:hRule="atLeast"/>
        </w:trPr>
        <w:tc>
          <w:tcPr>
            <w:tcW w:w="79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5.</w:t>
            </w:r>
          </w:p>
        </w:tc>
        <w:tc>
          <w:tcPr>
            <w:tcW w:w="318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UM11.65721.00267.2026</w:t>
            </w:r>
          </w:p>
        </w:tc>
        <w:tc>
          <w:tcPr>
            <w:tcW w:w="7170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4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Zakup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tradycyjnych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strojów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kaszubskich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oraz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kaszubskich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instrumentów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ludowych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/>
              <w:rPr>
                <w:sz w:val="18"/>
              </w:rPr>
            </w:pPr>
            <w:r>
              <w:rPr>
                <w:sz w:val="18"/>
              </w:rPr>
              <w:t>50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684,00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765" w:hRule="atLeast"/>
        </w:trPr>
        <w:tc>
          <w:tcPr>
            <w:tcW w:w="79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6.</w:t>
            </w:r>
          </w:p>
        </w:tc>
        <w:tc>
          <w:tcPr>
            <w:tcW w:w="318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UM11.65721.00269.2026</w:t>
            </w:r>
          </w:p>
        </w:tc>
        <w:tc>
          <w:tcPr>
            <w:tcW w:w="7170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left="44" w:right="389"/>
              <w:jc w:val="both"/>
              <w:rPr>
                <w:sz w:val="18"/>
              </w:rPr>
            </w:pPr>
            <w:r>
              <w:rPr>
                <w:sz w:val="18"/>
              </w:rPr>
              <w:t>Zachowanie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propagowanie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dziedzictwa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kulturowego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Szwajcarii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Kaszubskiej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poprzez </w:t>
            </w:r>
            <w:r>
              <w:rPr>
                <w:spacing w:val="-2"/>
                <w:sz w:val="18"/>
              </w:rPr>
              <w:t>zakup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strojów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ludowych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realizację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materiału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wideo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dokumentującego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lokalną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kulturę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i język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/>
              <w:rPr>
                <w:sz w:val="18"/>
              </w:rPr>
            </w:pPr>
            <w:r>
              <w:rPr>
                <w:sz w:val="18"/>
              </w:rPr>
              <w:t>79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000,00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541" w:hRule="atLeast"/>
        </w:trPr>
        <w:tc>
          <w:tcPr>
            <w:tcW w:w="79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7.</w:t>
            </w:r>
          </w:p>
        </w:tc>
        <w:tc>
          <w:tcPr>
            <w:tcW w:w="318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UM11.65721.00275.2026</w:t>
            </w:r>
          </w:p>
        </w:tc>
        <w:tc>
          <w:tcPr>
            <w:tcW w:w="7170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left="44" w:right="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Muzyka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Kaszub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w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sercu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tradycji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–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doposażenie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kapeli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Kaszubskiego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Zespołu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Pieśni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i </w:t>
            </w:r>
            <w:r>
              <w:rPr>
                <w:sz w:val="18"/>
              </w:rPr>
              <w:t>Tańca „Przodkowianie” z Przodkowa.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/>
              <w:rPr>
                <w:sz w:val="18"/>
              </w:rPr>
            </w:pPr>
            <w:r>
              <w:rPr>
                <w:sz w:val="18"/>
              </w:rPr>
              <w:t>79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000,00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316" w:hRule="atLeast"/>
        </w:trPr>
        <w:tc>
          <w:tcPr>
            <w:tcW w:w="79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8.</w:t>
            </w:r>
          </w:p>
        </w:tc>
        <w:tc>
          <w:tcPr>
            <w:tcW w:w="318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UM11.65721.00278.2026</w:t>
            </w:r>
          </w:p>
        </w:tc>
        <w:tc>
          <w:tcPr>
            <w:tcW w:w="7170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4" w:right="0"/>
              <w:jc w:val="left"/>
              <w:rPr>
                <w:sz w:val="18"/>
              </w:rPr>
            </w:pPr>
            <w:r>
              <w:rPr>
                <w:sz w:val="18"/>
              </w:rPr>
              <w:t>Z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rybackiej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tradycji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taniec,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strój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kaszubskie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dziedzictwo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/>
              <w:rPr>
                <w:sz w:val="18"/>
              </w:rPr>
            </w:pPr>
            <w:r>
              <w:rPr>
                <w:sz w:val="18"/>
              </w:rPr>
              <w:t>80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000,00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316" w:hRule="atLeast"/>
        </w:trPr>
        <w:tc>
          <w:tcPr>
            <w:tcW w:w="79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9.</w:t>
            </w:r>
          </w:p>
        </w:tc>
        <w:tc>
          <w:tcPr>
            <w:tcW w:w="318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UM11.65721.00283.2026</w:t>
            </w:r>
          </w:p>
        </w:tc>
        <w:tc>
          <w:tcPr>
            <w:tcW w:w="7170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4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Oratorium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kaszubskie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Annus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Ritualis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/>
              <w:rPr>
                <w:sz w:val="18"/>
              </w:rPr>
            </w:pPr>
            <w:r>
              <w:rPr>
                <w:sz w:val="18"/>
              </w:rPr>
              <w:t>79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893,00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540" w:hRule="atLeast"/>
        </w:trPr>
        <w:tc>
          <w:tcPr>
            <w:tcW w:w="79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10.</w:t>
            </w:r>
          </w:p>
        </w:tc>
        <w:tc>
          <w:tcPr>
            <w:tcW w:w="318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UM11.65721.00284.2026</w:t>
            </w:r>
          </w:p>
        </w:tc>
        <w:tc>
          <w:tcPr>
            <w:tcW w:w="7170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left="44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Wzory,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które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czekają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odkrycie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–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dziedzictwo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Zofii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Formeli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w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rzeźbie,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obrazie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hafcie. </w:t>
            </w:r>
            <w:r>
              <w:rPr>
                <w:sz w:val="18"/>
              </w:rPr>
              <w:t>Wydanie teki haftu kaszubskiego oraz zorganizowanie pleneru artystycznego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/>
              <w:rPr>
                <w:sz w:val="18"/>
              </w:rPr>
            </w:pPr>
            <w:r>
              <w:rPr>
                <w:sz w:val="18"/>
              </w:rPr>
              <w:t>80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000,00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541" w:hRule="atLeast"/>
        </w:trPr>
        <w:tc>
          <w:tcPr>
            <w:tcW w:w="79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11.</w:t>
            </w:r>
          </w:p>
        </w:tc>
        <w:tc>
          <w:tcPr>
            <w:tcW w:w="318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UM11.65721.00286.2026</w:t>
            </w:r>
          </w:p>
        </w:tc>
        <w:tc>
          <w:tcPr>
            <w:tcW w:w="7170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left="44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Zakup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strojów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ludowych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dla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KGW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Glincz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oraz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stworzenie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mobilnej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terenowej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gry </w:t>
            </w:r>
            <w:r>
              <w:rPr>
                <w:sz w:val="18"/>
              </w:rPr>
              <w:t>edukacyjnej „Kaszëbskô Wandra”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/>
              <w:rPr>
                <w:sz w:val="18"/>
              </w:rPr>
            </w:pPr>
            <w:r>
              <w:rPr>
                <w:sz w:val="18"/>
              </w:rPr>
              <w:t>59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395,24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373" w:hRule="atLeast"/>
        </w:trPr>
        <w:tc>
          <w:tcPr>
            <w:tcW w:w="79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12.</w:t>
            </w:r>
          </w:p>
        </w:tc>
        <w:tc>
          <w:tcPr>
            <w:tcW w:w="318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UM11.65721.00288.2026</w:t>
            </w:r>
          </w:p>
        </w:tc>
        <w:tc>
          <w:tcPr>
            <w:tcW w:w="7170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4" w:right="0"/>
              <w:jc w:val="left"/>
              <w:rPr>
                <w:sz w:val="18"/>
              </w:rPr>
            </w:pPr>
            <w:r>
              <w:rPr>
                <w:sz w:val="18"/>
              </w:rPr>
              <w:t>Kaszubska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tradycja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od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święta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dzień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/>
              <w:rPr>
                <w:sz w:val="18"/>
              </w:rPr>
            </w:pPr>
            <w:r>
              <w:rPr>
                <w:sz w:val="18"/>
              </w:rPr>
              <w:t>66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822,00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</w:tbl>
    <w:p>
      <w:pPr>
        <w:pStyle w:val="TableParagraph"/>
        <w:spacing w:after="0"/>
        <w:rPr>
          <w:sz w:val="18"/>
        </w:rPr>
        <w:sectPr>
          <w:headerReference w:type="default" r:id="rId5"/>
          <w:footerReference w:type="default" r:id="rId6"/>
          <w:type w:val="continuous"/>
          <w:pgSz w:w="16840" w:h="11910" w:orient="landscape"/>
          <w:pgMar w:header="422" w:footer="1054" w:top="1280" w:bottom="1240" w:left="425" w:right="425"/>
          <w:pgNumType w:start="1"/>
        </w:sectPr>
      </w:pPr>
    </w:p>
    <w:tbl>
      <w:tblPr>
        <w:tblW w:w="0" w:type="auto"/>
        <w:jc w:val="left"/>
        <w:tblInd w:w="33" w:type="dxa"/>
        <w:tblBorders>
          <w:top w:val="single" w:sz="2" w:space="0" w:color="2A2A2A"/>
          <w:left w:val="single" w:sz="2" w:space="0" w:color="2A2A2A"/>
          <w:bottom w:val="single" w:sz="2" w:space="0" w:color="2A2A2A"/>
          <w:right w:val="single" w:sz="2" w:space="0" w:color="2A2A2A"/>
          <w:insideH w:val="single" w:sz="2" w:space="0" w:color="2A2A2A"/>
          <w:insideV w:val="single" w:sz="2" w:space="0" w:color="2A2A2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3187"/>
        <w:gridCol w:w="7170"/>
        <w:gridCol w:w="2391"/>
        <w:gridCol w:w="2391"/>
      </w:tblGrid>
      <w:tr>
        <w:trPr>
          <w:trHeight w:val="541" w:hRule="atLeast"/>
        </w:trPr>
        <w:tc>
          <w:tcPr>
            <w:tcW w:w="797" w:type="dxa"/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13.</w:t>
            </w:r>
          </w:p>
        </w:tc>
        <w:tc>
          <w:tcPr>
            <w:tcW w:w="3187" w:type="dxa"/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UM11.65721.00291.2026</w:t>
            </w:r>
          </w:p>
        </w:tc>
        <w:tc>
          <w:tcPr>
            <w:tcW w:w="7170" w:type="dxa"/>
          </w:tcPr>
          <w:p>
            <w:pPr>
              <w:pStyle w:val="TableParagraph"/>
              <w:spacing w:line="261" w:lineRule="auto"/>
              <w:ind w:left="44" w:right="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Zakup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strojów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ludowych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instrumentów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dla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Regionalnego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Zespołu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Pieśni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Tańca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Kaszuby </w:t>
            </w:r>
            <w:r>
              <w:rPr>
                <w:sz w:val="18"/>
              </w:rPr>
              <w:t>w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Kartuzach</w:t>
            </w:r>
          </w:p>
        </w:tc>
        <w:tc>
          <w:tcPr>
            <w:tcW w:w="2391" w:type="dxa"/>
          </w:tcPr>
          <w:p>
            <w:pPr>
              <w:pStyle w:val="TableParagraph"/>
              <w:ind w:left="3"/>
              <w:rPr>
                <w:sz w:val="18"/>
              </w:rPr>
            </w:pPr>
            <w:r>
              <w:rPr>
                <w:sz w:val="18"/>
              </w:rPr>
              <w:t>79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560,00</w:t>
            </w:r>
          </w:p>
        </w:tc>
        <w:tc>
          <w:tcPr>
            <w:tcW w:w="2391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541" w:hRule="atLeast"/>
        </w:trPr>
        <w:tc>
          <w:tcPr>
            <w:tcW w:w="797" w:type="dxa"/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14.</w:t>
            </w:r>
          </w:p>
        </w:tc>
        <w:tc>
          <w:tcPr>
            <w:tcW w:w="3187" w:type="dxa"/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UM11.65721.00292.2026</w:t>
            </w:r>
          </w:p>
        </w:tc>
        <w:tc>
          <w:tcPr>
            <w:tcW w:w="7170" w:type="dxa"/>
          </w:tcPr>
          <w:p>
            <w:pPr>
              <w:pStyle w:val="TableParagraph"/>
              <w:spacing w:line="261" w:lineRule="auto"/>
              <w:ind w:left="44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Roztańczone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dziedzictwo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Szwajcarii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Kaszubskiej: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Innowacyjne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formy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promocji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kultury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w </w:t>
            </w:r>
            <w:r>
              <w:rPr>
                <w:sz w:val="18"/>
              </w:rPr>
              <w:t>GKS Damroka Chmielno</w:t>
            </w:r>
          </w:p>
        </w:tc>
        <w:tc>
          <w:tcPr>
            <w:tcW w:w="2391" w:type="dxa"/>
          </w:tcPr>
          <w:p>
            <w:pPr>
              <w:pStyle w:val="TableParagraph"/>
              <w:ind w:left="3"/>
              <w:rPr>
                <w:sz w:val="18"/>
              </w:rPr>
            </w:pPr>
            <w:r>
              <w:rPr>
                <w:sz w:val="18"/>
              </w:rPr>
              <w:t>80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000,00</w:t>
            </w:r>
          </w:p>
        </w:tc>
        <w:tc>
          <w:tcPr>
            <w:tcW w:w="2391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541" w:hRule="atLeast"/>
        </w:trPr>
        <w:tc>
          <w:tcPr>
            <w:tcW w:w="797" w:type="dxa"/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15.</w:t>
            </w:r>
          </w:p>
        </w:tc>
        <w:tc>
          <w:tcPr>
            <w:tcW w:w="3187" w:type="dxa"/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UM11.65721.00293.2026</w:t>
            </w:r>
          </w:p>
        </w:tc>
        <w:tc>
          <w:tcPr>
            <w:tcW w:w="7170" w:type="dxa"/>
          </w:tcPr>
          <w:p>
            <w:pPr>
              <w:pStyle w:val="TableParagraph"/>
              <w:spacing w:line="261" w:lineRule="auto"/>
              <w:ind w:left="44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Kultywowanie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propagowanie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dziedzictwa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kulturowego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Kaszub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poprzez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działalność </w:t>
            </w:r>
            <w:r>
              <w:rPr>
                <w:sz w:val="18"/>
              </w:rPr>
              <w:t>artystyczną Chóru Discantus.</w:t>
            </w:r>
          </w:p>
        </w:tc>
        <w:tc>
          <w:tcPr>
            <w:tcW w:w="2391" w:type="dxa"/>
          </w:tcPr>
          <w:p>
            <w:pPr>
              <w:pStyle w:val="TableParagraph"/>
              <w:ind w:left="3"/>
              <w:rPr>
                <w:sz w:val="18"/>
              </w:rPr>
            </w:pPr>
            <w:r>
              <w:rPr>
                <w:sz w:val="18"/>
              </w:rPr>
              <w:t>80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000,00</w:t>
            </w:r>
          </w:p>
        </w:tc>
        <w:tc>
          <w:tcPr>
            <w:tcW w:w="2391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541" w:hRule="atLeast"/>
        </w:trPr>
        <w:tc>
          <w:tcPr>
            <w:tcW w:w="797" w:type="dxa"/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16.</w:t>
            </w:r>
          </w:p>
        </w:tc>
        <w:tc>
          <w:tcPr>
            <w:tcW w:w="3187" w:type="dxa"/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UM11.65721.00294.2026</w:t>
            </w:r>
          </w:p>
        </w:tc>
        <w:tc>
          <w:tcPr>
            <w:tcW w:w="7170" w:type="dxa"/>
          </w:tcPr>
          <w:p>
            <w:pPr>
              <w:pStyle w:val="TableParagraph"/>
              <w:spacing w:line="261" w:lineRule="auto"/>
              <w:ind w:left="44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Organizacja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warsztatów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edukacyjnych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dla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dzieci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młodzieży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upowszechniających </w:t>
            </w:r>
            <w:r>
              <w:rPr>
                <w:sz w:val="18"/>
              </w:rPr>
              <w:t>dziedzictwo kulturowe Szwajcarii Kaszubskiej.</w:t>
            </w:r>
          </w:p>
        </w:tc>
        <w:tc>
          <w:tcPr>
            <w:tcW w:w="2391" w:type="dxa"/>
          </w:tcPr>
          <w:p>
            <w:pPr>
              <w:pStyle w:val="TableParagraph"/>
              <w:ind w:left="3"/>
              <w:rPr>
                <w:sz w:val="18"/>
              </w:rPr>
            </w:pPr>
            <w:r>
              <w:rPr>
                <w:sz w:val="18"/>
              </w:rPr>
              <w:t>352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945,00</w:t>
            </w:r>
          </w:p>
        </w:tc>
        <w:tc>
          <w:tcPr>
            <w:tcW w:w="2391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540" w:hRule="atLeast"/>
        </w:trPr>
        <w:tc>
          <w:tcPr>
            <w:tcW w:w="797" w:type="dxa"/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17.</w:t>
            </w:r>
          </w:p>
        </w:tc>
        <w:tc>
          <w:tcPr>
            <w:tcW w:w="3187" w:type="dxa"/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UM11.65721.00296.2026</w:t>
            </w:r>
          </w:p>
        </w:tc>
        <w:tc>
          <w:tcPr>
            <w:tcW w:w="7170" w:type="dxa"/>
          </w:tcPr>
          <w:p>
            <w:pPr>
              <w:pStyle w:val="TableParagraph"/>
              <w:spacing w:line="261" w:lineRule="auto"/>
              <w:ind w:left="44" w:right="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Festiwale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Kaszubskiego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Dziedzictwa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Kulturowego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w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Kaszubskiej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Lawendzie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– </w:t>
            </w:r>
            <w:r>
              <w:rPr>
                <w:sz w:val="18"/>
              </w:rPr>
              <w:t>interaktywna edukacja, kultywowanie języka oraz tradycji regionalnych.</w:t>
            </w:r>
          </w:p>
        </w:tc>
        <w:tc>
          <w:tcPr>
            <w:tcW w:w="2391" w:type="dxa"/>
          </w:tcPr>
          <w:p>
            <w:pPr>
              <w:pStyle w:val="TableParagraph"/>
              <w:ind w:left="3"/>
              <w:rPr>
                <w:sz w:val="18"/>
              </w:rPr>
            </w:pPr>
            <w:r>
              <w:rPr>
                <w:sz w:val="18"/>
              </w:rPr>
              <w:t>80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000,00</w:t>
            </w:r>
          </w:p>
        </w:tc>
        <w:tc>
          <w:tcPr>
            <w:tcW w:w="2391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</w:tbl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spacing w:before="102"/>
        <w:rPr>
          <w:b/>
          <w:sz w:val="18"/>
        </w:rPr>
      </w:pPr>
    </w:p>
    <w:p>
      <w:pPr>
        <w:spacing w:before="0"/>
        <w:ind w:left="0" w:right="2957" w:firstLine="0"/>
        <w:jc w:val="right"/>
        <w:rPr>
          <w:sz w:val="18"/>
        </w:rPr>
      </w:pPr>
      <w:r>
        <w:rPr>
          <w:spacing w:val="-2"/>
          <w:sz w:val="18"/>
        </w:rPr>
        <w:t>................................................</w:t>
      </w:r>
    </w:p>
    <w:p>
      <w:pPr>
        <w:pStyle w:val="BodyText"/>
        <w:spacing w:before="38"/>
        <w:rPr>
          <w:sz w:val="18"/>
        </w:rPr>
      </w:pPr>
    </w:p>
    <w:p>
      <w:pPr>
        <w:pStyle w:val="BodyText"/>
        <w:spacing w:line="264" w:lineRule="auto"/>
        <w:ind w:left="85"/>
      </w:pPr>
      <w:r>
        <w:rPr>
          <w:vertAlign w:val="superscript"/>
        </w:rPr>
        <w:t>1</w:t>
      </w:r>
      <w:r>
        <w:rPr>
          <w:spacing w:val="-10"/>
          <w:vertAlign w:val="baseline"/>
        </w:rPr>
        <w:t> </w:t>
      </w:r>
      <w:r>
        <w:rPr>
          <w:vertAlign w:val="baseline"/>
        </w:rPr>
        <w:t>Przeliczenia</w:t>
      </w:r>
      <w:r>
        <w:rPr>
          <w:spacing w:val="-10"/>
          <w:vertAlign w:val="baseline"/>
        </w:rPr>
        <w:t> </w:t>
      </w:r>
      <w:r>
        <w:rPr>
          <w:vertAlign w:val="baseline"/>
        </w:rPr>
        <w:t>dokonano</w:t>
      </w:r>
      <w:r>
        <w:rPr>
          <w:spacing w:val="-10"/>
          <w:vertAlign w:val="baseline"/>
        </w:rPr>
        <w:t> </w:t>
      </w:r>
      <w:r>
        <w:rPr>
          <w:vertAlign w:val="baseline"/>
        </w:rPr>
        <w:t>według</w:t>
      </w:r>
      <w:r>
        <w:rPr>
          <w:spacing w:val="-10"/>
          <w:vertAlign w:val="baseline"/>
        </w:rPr>
        <w:t> </w:t>
      </w:r>
      <w:r>
        <w:rPr>
          <w:vertAlign w:val="baseline"/>
        </w:rPr>
        <w:t>kursu</w:t>
      </w:r>
      <w:r>
        <w:rPr>
          <w:spacing w:val="-10"/>
          <w:vertAlign w:val="baseline"/>
        </w:rPr>
        <w:t> </w:t>
      </w:r>
      <w:r>
        <w:rPr>
          <w:vertAlign w:val="baseline"/>
        </w:rPr>
        <w:t>euro</w:t>
      </w:r>
      <w:r>
        <w:rPr>
          <w:spacing w:val="-10"/>
          <w:vertAlign w:val="baseline"/>
        </w:rPr>
        <w:t> </w:t>
      </w:r>
      <w:r>
        <w:rPr>
          <w:vertAlign w:val="baseline"/>
        </w:rPr>
        <w:t>ustalonego</w:t>
      </w:r>
      <w:r>
        <w:rPr>
          <w:spacing w:val="-10"/>
          <w:vertAlign w:val="baseline"/>
        </w:rPr>
        <w:t> </w:t>
      </w:r>
      <w:r>
        <w:rPr>
          <w:vertAlign w:val="baseline"/>
        </w:rPr>
        <w:t>przez</w:t>
      </w:r>
      <w:r>
        <w:rPr>
          <w:spacing w:val="-10"/>
          <w:vertAlign w:val="baseline"/>
        </w:rPr>
        <w:t> </w:t>
      </w:r>
      <w:r>
        <w:rPr>
          <w:vertAlign w:val="baseline"/>
        </w:rPr>
        <w:t>Europejski</w:t>
      </w:r>
      <w:r>
        <w:rPr>
          <w:spacing w:val="-10"/>
          <w:vertAlign w:val="baseline"/>
        </w:rPr>
        <w:t> </w:t>
      </w:r>
      <w:r>
        <w:rPr>
          <w:vertAlign w:val="baseline"/>
        </w:rPr>
        <w:t>Bank</w:t>
      </w:r>
      <w:r>
        <w:rPr>
          <w:spacing w:val="-10"/>
          <w:vertAlign w:val="baseline"/>
        </w:rPr>
        <w:t> </w:t>
      </w:r>
      <w:r>
        <w:rPr>
          <w:vertAlign w:val="baseline"/>
        </w:rPr>
        <w:t>Centralny</w:t>
      </w:r>
      <w:r>
        <w:rPr>
          <w:spacing w:val="-10"/>
          <w:vertAlign w:val="baseline"/>
        </w:rPr>
        <w:t> </w:t>
      </w:r>
      <w:r>
        <w:rPr>
          <w:vertAlign w:val="baseline"/>
        </w:rPr>
        <w:t>z</w:t>
      </w:r>
      <w:r>
        <w:rPr>
          <w:spacing w:val="-10"/>
          <w:vertAlign w:val="baseline"/>
        </w:rPr>
        <w:t> </w:t>
      </w:r>
      <w:r>
        <w:rPr>
          <w:vertAlign w:val="baseline"/>
        </w:rPr>
        <w:t>przedostatniego</w:t>
      </w:r>
      <w:r>
        <w:rPr>
          <w:spacing w:val="-10"/>
          <w:vertAlign w:val="baseline"/>
        </w:rPr>
        <w:t> </w:t>
      </w:r>
      <w:r>
        <w:rPr>
          <w:vertAlign w:val="baseline"/>
        </w:rPr>
        <w:t>dnia</w:t>
      </w:r>
      <w:r>
        <w:rPr>
          <w:spacing w:val="-10"/>
          <w:vertAlign w:val="baseline"/>
        </w:rPr>
        <w:t> </w:t>
      </w:r>
      <w:r>
        <w:rPr>
          <w:vertAlign w:val="baseline"/>
        </w:rPr>
        <w:t>miesiąca</w:t>
      </w:r>
      <w:r>
        <w:rPr>
          <w:spacing w:val="-10"/>
          <w:vertAlign w:val="baseline"/>
        </w:rPr>
        <w:t> </w:t>
      </w:r>
      <w:r>
        <w:rPr>
          <w:vertAlign w:val="baseline"/>
        </w:rPr>
        <w:t>poprzedzającego</w:t>
      </w:r>
      <w:r>
        <w:rPr>
          <w:spacing w:val="-10"/>
          <w:vertAlign w:val="baseline"/>
        </w:rPr>
        <w:t> </w:t>
      </w:r>
      <w:r>
        <w:rPr>
          <w:vertAlign w:val="baseline"/>
        </w:rPr>
        <w:t>ogłoszenie</w:t>
      </w:r>
      <w:r>
        <w:rPr>
          <w:spacing w:val="-10"/>
          <w:vertAlign w:val="baseline"/>
        </w:rPr>
        <w:t> </w:t>
      </w:r>
      <w:r>
        <w:rPr>
          <w:vertAlign w:val="baseline"/>
        </w:rPr>
        <w:t>naboru</w:t>
      </w:r>
      <w:r>
        <w:rPr>
          <w:spacing w:val="-10"/>
          <w:vertAlign w:val="baseline"/>
        </w:rPr>
        <w:t> </w:t>
      </w:r>
      <w:r>
        <w:rPr>
          <w:vertAlign w:val="baseline"/>
        </w:rPr>
        <w:t>wniosków.</w:t>
      </w:r>
      <w:r>
        <w:rPr>
          <w:spacing w:val="-10"/>
          <w:vertAlign w:val="baseline"/>
        </w:rPr>
        <w:t> </w:t>
      </w:r>
      <w:r>
        <w:rPr>
          <w:vertAlign w:val="baseline"/>
        </w:rPr>
        <w:t>Ostatecznego</w:t>
      </w:r>
      <w:r>
        <w:rPr>
          <w:spacing w:val="-10"/>
          <w:vertAlign w:val="baseline"/>
        </w:rPr>
        <w:t> </w:t>
      </w:r>
      <w:r>
        <w:rPr>
          <w:vertAlign w:val="baseline"/>
        </w:rPr>
        <w:t>przeliczenia</w:t>
      </w:r>
      <w:r>
        <w:rPr>
          <w:spacing w:val="-10"/>
          <w:vertAlign w:val="baseline"/>
        </w:rPr>
        <w:t> </w:t>
      </w:r>
      <w:r>
        <w:rPr>
          <w:vertAlign w:val="baseline"/>
        </w:rPr>
        <w:t>dokona</w:t>
      </w:r>
      <w:r>
        <w:rPr>
          <w:spacing w:val="-10"/>
          <w:vertAlign w:val="baseline"/>
        </w:rPr>
        <w:t> </w:t>
      </w:r>
      <w:r>
        <w:rPr>
          <w:vertAlign w:val="baseline"/>
        </w:rPr>
        <w:t>Samorząd Województwa Pomorskiego na etapie podpisywania umów z beneficjentami.</w:t>
      </w:r>
    </w:p>
    <w:sectPr>
      <w:type w:val="continuous"/>
      <w:pgSz w:w="16840" w:h="11910" w:orient="landscape"/>
      <w:pgMar w:header="422" w:footer="1054" w:top="1280" w:bottom="124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08128">
          <wp:simplePos x="0" y="0"/>
          <wp:positionH relativeFrom="page">
            <wp:posOffset>2542396</wp:posOffset>
          </wp:positionH>
          <wp:positionV relativeFrom="page">
            <wp:posOffset>6763609</wp:posOffset>
          </wp:positionV>
          <wp:extent cx="5591511" cy="320232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91511" cy="3202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08640">
              <wp:simplePos x="0" y="0"/>
              <wp:positionH relativeFrom="page">
                <wp:posOffset>9267098</wp:posOffset>
              </wp:positionH>
              <wp:positionV relativeFrom="page">
                <wp:posOffset>7239425</wp:posOffset>
              </wp:positionV>
              <wp:extent cx="567690" cy="13716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567690" cy="137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Strona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z w:val="16"/>
                            </w:rPr>
                            <w:t>1</w: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z w:val="16"/>
                            </w:rPr>
                            <w:t>z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instrText> NUMPAGES </w:instrTex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29.69281pt;margin-top:570.033508pt;width:44.7pt;height:10.8pt;mso-position-horizontal-relative:page;mso-position-vertical-relative:page;z-index:-15907840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Strona</w:t>
                    </w:r>
                    <w:r>
                      <w:rPr>
                        <w:i/>
                        <w:spacing w:val="-4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fldChar w:fldCharType="begin"/>
                    </w:r>
                    <w:r>
                      <w:rPr>
                        <w:i/>
                        <w:sz w:val="16"/>
                      </w:rPr>
                      <w:instrText> PAGE </w:instrText>
                    </w:r>
                    <w:r>
                      <w:rPr>
                        <w:i/>
                        <w:sz w:val="16"/>
                      </w:rPr>
                      <w:fldChar w:fldCharType="separate"/>
                    </w:r>
                    <w:r>
                      <w:rPr>
                        <w:i/>
                        <w:sz w:val="16"/>
                      </w:rPr>
                      <w:t>1</w:t>
                    </w:r>
                    <w:r>
                      <w:rPr>
                        <w:i/>
                        <w:sz w:val="16"/>
                      </w:rPr>
                      <w:fldChar w:fldCharType="end"/>
                    </w:r>
                    <w:r>
                      <w:rPr>
                        <w:i/>
                        <w:spacing w:val="-3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t>z</w:t>
                    </w:r>
                    <w:r>
                      <w:rPr>
                        <w:i/>
                        <w:spacing w:val="-4"/>
                        <w:sz w:val="16"/>
                      </w:rPr>
                      <w:t> </w: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10"/>
                        <w:sz w:val="16"/>
                      </w:rPr>
                      <w:instrText> NUMPAGES </w:instrTex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10"/>
                        <w:sz w:val="16"/>
                      </w:rPr>
                      <w:t>2</w: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07616">
          <wp:simplePos x="0" y="0"/>
          <wp:positionH relativeFrom="page">
            <wp:posOffset>2739675</wp:posOffset>
          </wp:positionH>
          <wp:positionV relativeFrom="page">
            <wp:posOffset>268163</wp:posOffset>
          </wp:positionV>
          <wp:extent cx="5182346" cy="363673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82346" cy="3636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pl-PL" w:eastAsia="en-US" w:bidi="ar-SA"/>
    </w:rPr>
  </w:style>
  <w:style w:styleId="Heading1" w:type="paragraph">
    <w:name w:val="Heading 1"/>
    <w:basedOn w:val="Normal"/>
    <w:uiPriority w:val="1"/>
    <w:qFormat/>
    <w:pPr>
      <w:ind w:right="54"/>
      <w:jc w:val="center"/>
      <w:outlineLvl w:val="1"/>
    </w:pPr>
    <w:rPr>
      <w:rFonts w:ascii="Arial" w:hAnsi="Arial" w:eastAsia="Arial" w:cs="Arial"/>
      <w:b/>
      <w:bCs/>
      <w:sz w:val="21"/>
      <w:szCs w:val="21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>
      <w:spacing w:before="52"/>
      <w:ind w:right="55"/>
      <w:jc w:val="center"/>
    </w:pPr>
    <w:rPr>
      <w:rFonts w:ascii="Arial" w:hAnsi="Arial" w:eastAsia="Arial" w:cs="Arial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2.jpe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Omikron</dc:creator>
  <cp:keywords>Dokument, pdf</cp:keywords>
  <dc:subject>Dokument</dc:subject>
  <dc:title>Dokument PDF</dc:title>
  <dcterms:created xsi:type="dcterms:W3CDTF">2026-10-16T11:57:41Z</dcterms:created>
  <dcterms:modified xsi:type="dcterms:W3CDTF">2026-10-16T11:57:41Z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2026-10-16T00:00:00Z</vt:filetime>
  </property>
  <property fmtid="{D5CDD505-2E9C-101B-9397-08002B2CF9AE}" pid="3" name="Creator">
    <vt:lpwstr>TCPDF</vt:lpwstr>
  </property>
  <property fmtid="{D5CDD505-2E9C-101B-9397-08002B2CF9AE}" pid="4" name="LastSaved">
    <vt:filetime>2026-10-16T00:00:00Z</vt:filetime>
  </property>
  <property fmtid="{D5CDD505-2E9C-101B-9397-08002B2CF9AE}" pid="5" name="Producer">
    <vt:lpwstr>TCPDF 6.5.0 (http://www.tcpdf.org)</vt:lpwstr>
  </property>
</Properties>
</file>