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8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25130" cy="36461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130" cy="36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32"/>
        <w:rPr>
          <w:rFonts w:ascii="Times New Roman"/>
          <w:sz w:val="21"/>
        </w:rPr>
      </w:pPr>
    </w:p>
    <w:p>
      <w:pPr>
        <w:pStyle w:val="Heading1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100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169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25.08.2026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08.09.2026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PLN</w:t>
            </w:r>
            <w:r>
              <w:rPr>
                <w:spacing w:val="-2"/>
                <w:sz w:val="18"/>
                <w:vertAlign w:val="superscript"/>
              </w:rPr>
              <w:t>1</w:t>
            </w:r>
            <w:r>
              <w:rPr>
                <w:spacing w:val="-2"/>
                <w:sz w:val="18"/>
                <w:vertAlign w:val="baseline"/>
              </w:rPr>
              <w:t>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215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390,00</w:t>
            </w:r>
          </w:p>
        </w:tc>
      </w:tr>
    </w:tbl>
    <w:p>
      <w:pPr>
        <w:pStyle w:val="BodyText"/>
        <w:spacing w:before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hanging="324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hanging="146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UM11.65721.00276.2026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„Młodzi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Strażnicy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Kaszubskiej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Przyrody.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Program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edukacji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rzecz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ochrony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walorów </w:t>
            </w:r>
            <w:r>
              <w:rPr>
                <w:sz w:val="18"/>
              </w:rPr>
              <w:t>naturalnych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regionu”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jc w:val="center"/>
              <w:rPr>
                <w:sz w:val="18"/>
              </w:rPr>
            </w:pPr>
            <w:r>
              <w:rPr>
                <w:sz w:val="18"/>
              </w:rPr>
              <w:t>148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UM11.65721.00287.2026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Kształtowanie postaw i świadomości ekologicznej młodych mieszkańców </w:t>
            </w:r>
            <w:r>
              <w:rPr>
                <w:spacing w:val="-2"/>
                <w:sz w:val="18"/>
              </w:rPr>
              <w:t>Szwajcarii </w:t>
            </w:r>
            <w:r>
              <w:rPr>
                <w:sz w:val="18"/>
              </w:rPr>
              <w:t>Kaszubskiej w zakresie ochrony walorów naturalnych regionu.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before="161"/>
        <w:rPr>
          <w:b/>
          <w:sz w:val="21"/>
        </w:rPr>
      </w:pPr>
    </w:p>
    <w:p>
      <w:pPr>
        <w:spacing w:before="0"/>
        <w:ind w:left="0" w:right="2957" w:firstLine="0"/>
        <w:jc w:val="right"/>
        <w:rPr>
          <w:sz w:val="18"/>
        </w:rPr>
      </w:pPr>
      <w:r>
        <w:rPr>
          <w:spacing w:val="-2"/>
          <w:sz w:val="18"/>
        </w:rPr>
        <w:t>................................................</w:t>
      </w:r>
    </w:p>
    <w:p>
      <w:pPr>
        <w:pStyle w:val="BodyText"/>
        <w:spacing w:before="37"/>
        <w:rPr>
          <w:sz w:val="18"/>
        </w:rPr>
      </w:pPr>
    </w:p>
    <w:p>
      <w:pPr>
        <w:pStyle w:val="BodyText"/>
        <w:spacing w:line="264" w:lineRule="auto" w:before="1"/>
        <w:ind w:left="85"/>
      </w:pPr>
      <w:r>
        <w:rPr>
          <w:vertAlign w:val="superscript"/>
        </w:rPr>
        <w:t>1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Przeliczenia</w:t>
      </w:r>
      <w:r>
        <w:rPr>
          <w:spacing w:val="-10"/>
          <w:vertAlign w:val="baseline"/>
        </w:rPr>
        <w:t> </w:t>
      </w:r>
      <w:r>
        <w:rPr>
          <w:vertAlign w:val="baseline"/>
        </w:rPr>
        <w:t>dokonano</w:t>
      </w:r>
      <w:r>
        <w:rPr>
          <w:spacing w:val="-10"/>
          <w:vertAlign w:val="baseline"/>
        </w:rPr>
        <w:t> </w:t>
      </w:r>
      <w:r>
        <w:rPr>
          <w:vertAlign w:val="baseline"/>
        </w:rPr>
        <w:t>według</w:t>
      </w:r>
      <w:r>
        <w:rPr>
          <w:spacing w:val="-10"/>
          <w:vertAlign w:val="baseline"/>
        </w:rPr>
        <w:t> </w:t>
      </w:r>
      <w:r>
        <w:rPr>
          <w:vertAlign w:val="baseline"/>
        </w:rPr>
        <w:t>kursu</w:t>
      </w:r>
      <w:r>
        <w:rPr>
          <w:spacing w:val="-10"/>
          <w:vertAlign w:val="baseline"/>
        </w:rPr>
        <w:t> </w:t>
      </w:r>
      <w:r>
        <w:rPr>
          <w:vertAlign w:val="baseline"/>
        </w:rPr>
        <w:t>euro</w:t>
      </w:r>
      <w:r>
        <w:rPr>
          <w:spacing w:val="-10"/>
          <w:vertAlign w:val="baseline"/>
        </w:rPr>
        <w:t> </w:t>
      </w:r>
      <w:r>
        <w:rPr>
          <w:vertAlign w:val="baseline"/>
        </w:rPr>
        <w:t>ustalonego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0"/>
          <w:vertAlign w:val="baseline"/>
        </w:rPr>
        <w:t> </w:t>
      </w:r>
      <w:r>
        <w:rPr>
          <w:vertAlign w:val="baseline"/>
        </w:rPr>
        <w:t>Europejski</w:t>
      </w:r>
      <w:r>
        <w:rPr>
          <w:spacing w:val="-10"/>
          <w:vertAlign w:val="baseline"/>
        </w:rPr>
        <w:t> </w:t>
      </w:r>
      <w:r>
        <w:rPr>
          <w:vertAlign w:val="baseline"/>
        </w:rPr>
        <w:t>Bank</w:t>
      </w:r>
      <w:r>
        <w:rPr>
          <w:spacing w:val="-10"/>
          <w:vertAlign w:val="baseline"/>
        </w:rPr>
        <w:t> </w:t>
      </w:r>
      <w:r>
        <w:rPr>
          <w:vertAlign w:val="baseline"/>
        </w:rPr>
        <w:t>Centralny</w:t>
      </w:r>
      <w:r>
        <w:rPr>
          <w:spacing w:val="-10"/>
          <w:vertAlign w:val="baseline"/>
        </w:rPr>
        <w:t> </w:t>
      </w:r>
      <w:r>
        <w:rPr>
          <w:vertAlign w:val="baseline"/>
        </w:rPr>
        <w:t>z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przedostatniego</w:t>
      </w:r>
      <w:r>
        <w:rPr>
          <w:spacing w:val="-10"/>
          <w:vertAlign w:val="baseline"/>
        </w:rPr>
        <w:t> </w:t>
      </w:r>
      <w:r>
        <w:rPr>
          <w:vertAlign w:val="baseline"/>
        </w:rPr>
        <w:t>dnia</w:t>
      </w:r>
      <w:r>
        <w:rPr>
          <w:spacing w:val="-10"/>
          <w:vertAlign w:val="baseline"/>
        </w:rPr>
        <w:t> </w:t>
      </w:r>
      <w:r>
        <w:rPr>
          <w:vertAlign w:val="baseline"/>
        </w:rPr>
        <w:t>miesiąca</w:t>
      </w:r>
      <w:r>
        <w:rPr>
          <w:spacing w:val="-10"/>
          <w:vertAlign w:val="baseline"/>
        </w:rPr>
        <w:t> </w:t>
      </w:r>
      <w:r>
        <w:rPr>
          <w:vertAlign w:val="baseline"/>
        </w:rPr>
        <w:t>poprzedzającego</w:t>
      </w:r>
      <w:r>
        <w:rPr>
          <w:spacing w:val="-10"/>
          <w:vertAlign w:val="baseline"/>
        </w:rPr>
        <w:t> </w:t>
      </w:r>
      <w:r>
        <w:rPr>
          <w:vertAlign w:val="baseline"/>
        </w:rPr>
        <w:t>ogłoszenie</w:t>
      </w:r>
      <w:r>
        <w:rPr>
          <w:spacing w:val="-10"/>
          <w:vertAlign w:val="baseline"/>
        </w:rPr>
        <w:t> </w:t>
      </w:r>
      <w:r>
        <w:rPr>
          <w:vertAlign w:val="baseline"/>
        </w:rPr>
        <w:t>naboru</w:t>
      </w:r>
      <w:r>
        <w:rPr>
          <w:spacing w:val="-10"/>
          <w:vertAlign w:val="baseline"/>
        </w:rPr>
        <w:t> </w:t>
      </w:r>
      <w:r>
        <w:rPr>
          <w:vertAlign w:val="baseline"/>
        </w:rPr>
        <w:t>wniosków.</w:t>
      </w:r>
      <w:r>
        <w:rPr>
          <w:spacing w:val="-10"/>
          <w:vertAlign w:val="baseline"/>
        </w:rPr>
        <w:t> </w:t>
      </w:r>
      <w:r>
        <w:rPr>
          <w:vertAlign w:val="baseline"/>
        </w:rPr>
        <w:t>Ostatecznego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przeliczenia</w:t>
      </w:r>
      <w:r>
        <w:rPr>
          <w:spacing w:val="-10"/>
          <w:vertAlign w:val="baseline"/>
        </w:rPr>
        <w:t> </w:t>
      </w:r>
      <w:r>
        <w:rPr>
          <w:vertAlign w:val="baseline"/>
        </w:rPr>
        <w:t>dokona</w:t>
      </w:r>
      <w:r>
        <w:rPr>
          <w:spacing w:val="-10"/>
          <w:vertAlign w:val="baseline"/>
        </w:rPr>
        <w:t> </w:t>
      </w:r>
      <w:r>
        <w:rPr>
          <w:vertAlign w:val="baseline"/>
        </w:rPr>
        <w:t>Samorząd Województwa Pomorskiego na etapie podpisywania umów z beneficjentami.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2542396</wp:posOffset>
            </wp:positionH>
            <wp:positionV relativeFrom="paragraph">
              <wp:posOffset>168393</wp:posOffset>
            </wp:positionV>
            <wp:extent cx="5428488" cy="31089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5"/>
      <w:type w:val="continuous"/>
      <w:pgSz w:w="16840" w:h="11910" w:orient="landscape"/>
      <w:pgMar w:header="0" w:footer="285" w:top="420" w:bottom="48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8720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79776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right="54"/>
      <w:jc w:val="center"/>
      <w:outlineLvl w:val="1"/>
    </w:pPr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2026-10-16T11:59:16Z</dcterms:created>
  <dcterms:modified xsi:type="dcterms:W3CDTF">2026-10-16T11:59:16Z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TCPDF</vt:lpwstr>
  </property>
  <property fmtid="{D5CDD505-2E9C-101B-9397-08002B2CF9AE}" pid="4" name="LastSaved">
    <vt:filetime>2026-10-16T00:00:00Z</vt:filetime>
  </property>
  <property fmtid="{D5CDD505-2E9C-101B-9397-08002B2CF9AE}" pid="5" name="Producer">
    <vt:lpwstr>TCPDF 6.5.0 (http://www.tcpdf.org)</vt:lpwstr>
  </property>
</Properties>
</file>