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spacing w:before="91"/>
        <w:rPr>
          <w:rFonts w:ascii="Times New Roman"/>
          <w:sz w:val="24"/>
        </w:rPr>
      </w:pPr>
    </w:p>
    <w:p>
      <w:pPr>
        <w:pStyle w:val="Heading1"/>
      </w:pPr>
      <w:r>
        <w:rPr/>
        <w:t>Lista</w:t>
      </w:r>
      <w:r>
        <w:rPr>
          <w:spacing w:val="7"/>
        </w:rPr>
        <w:t> </w:t>
      </w:r>
      <w:r>
        <w:rPr/>
        <w:t>operacji</w:t>
      </w:r>
      <w:r>
        <w:rPr>
          <w:spacing w:val="7"/>
        </w:rPr>
        <w:t> </w:t>
      </w:r>
      <w:r>
        <w:rPr>
          <w:spacing w:val="-2"/>
        </w:rPr>
        <w:t>wybranych</w:t>
      </w:r>
    </w:p>
    <w:p>
      <w:pPr>
        <w:pStyle w:val="BodyText"/>
        <w:spacing w:before="35"/>
        <w:rPr>
          <w:b/>
          <w:sz w:val="20"/>
        </w:rPr>
      </w:pPr>
    </w:p>
    <w:tbl>
      <w:tblPr>
        <w:tblW w:w="0" w:type="auto"/>
        <w:jc w:val="left"/>
        <w:tblInd w:w="3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83"/>
        <w:gridCol w:w="11948"/>
      </w:tblGrid>
      <w:tr>
        <w:trPr>
          <w:trHeight w:val="404" w:hRule="atLeast"/>
        </w:trPr>
        <w:tc>
          <w:tcPr>
            <w:tcW w:w="3983" w:type="dxa"/>
          </w:tcPr>
          <w:p>
            <w:pPr>
              <w:pStyle w:val="TableParagraph"/>
              <w:spacing w:before="85"/>
              <w:ind w:left="77"/>
              <w:rPr>
                <w:sz w:val="20"/>
              </w:rPr>
            </w:pPr>
            <w:r>
              <w:rPr>
                <w:spacing w:val="-2"/>
                <w:sz w:val="20"/>
              </w:rPr>
              <w:t>Numer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naboru/konkursu:</w:t>
            </w:r>
          </w:p>
        </w:tc>
        <w:tc>
          <w:tcPr>
            <w:tcW w:w="11948" w:type="dxa"/>
          </w:tcPr>
          <w:p>
            <w:pPr>
              <w:pStyle w:val="TableParagraph"/>
              <w:spacing w:before="85"/>
              <w:ind w:left="77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100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5"/>
                <w:sz w:val="20"/>
              </w:rPr>
              <w:t>169</w:t>
            </w:r>
          </w:p>
        </w:tc>
      </w:tr>
      <w:tr>
        <w:trPr>
          <w:trHeight w:val="404" w:hRule="atLeast"/>
        </w:trPr>
        <w:tc>
          <w:tcPr>
            <w:tcW w:w="3983" w:type="dxa"/>
          </w:tcPr>
          <w:p>
            <w:pPr>
              <w:pStyle w:val="TableParagraph"/>
              <w:spacing w:before="85"/>
              <w:ind w:left="77"/>
              <w:rPr>
                <w:sz w:val="20"/>
              </w:rPr>
            </w:pPr>
            <w:r>
              <w:rPr>
                <w:spacing w:val="-2"/>
                <w:sz w:val="20"/>
              </w:rPr>
              <w:t>Czas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trwania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naboru:</w:t>
            </w:r>
          </w:p>
        </w:tc>
        <w:tc>
          <w:tcPr>
            <w:tcW w:w="11948" w:type="dxa"/>
          </w:tcPr>
          <w:p>
            <w:pPr>
              <w:pStyle w:val="TableParagraph"/>
              <w:spacing w:before="85"/>
              <w:ind w:left="77"/>
              <w:rPr>
                <w:sz w:val="20"/>
              </w:rPr>
            </w:pPr>
            <w:r>
              <w:rPr>
                <w:b/>
                <w:spacing w:val="-2"/>
                <w:sz w:val="20"/>
              </w:rPr>
              <w:t>od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25.08.2026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00:00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do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08.09.2026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23:59</w:t>
            </w:r>
          </w:p>
        </w:tc>
      </w:tr>
      <w:tr>
        <w:trPr>
          <w:trHeight w:val="404" w:hRule="atLeast"/>
        </w:trPr>
        <w:tc>
          <w:tcPr>
            <w:tcW w:w="3983" w:type="dxa"/>
          </w:tcPr>
          <w:p>
            <w:pPr>
              <w:pStyle w:val="TableParagraph"/>
              <w:spacing w:before="85"/>
              <w:ind w:left="77"/>
              <w:rPr>
                <w:sz w:val="20"/>
              </w:rPr>
            </w:pPr>
            <w:r>
              <w:rPr>
                <w:spacing w:val="-2"/>
                <w:sz w:val="20"/>
              </w:rPr>
              <w:t>Limit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dostępnych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środków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w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EUR:</w:t>
            </w:r>
          </w:p>
        </w:tc>
        <w:tc>
          <w:tcPr>
            <w:tcW w:w="11948" w:type="dxa"/>
          </w:tcPr>
          <w:p>
            <w:pPr>
              <w:pStyle w:val="TableParagraph"/>
              <w:spacing w:before="85"/>
              <w:ind w:left="77"/>
              <w:rPr>
                <w:sz w:val="20"/>
              </w:rPr>
            </w:pPr>
            <w:r>
              <w:rPr>
                <w:sz w:val="20"/>
              </w:rPr>
              <w:t>50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000,00</w:t>
            </w:r>
          </w:p>
        </w:tc>
      </w:tr>
      <w:tr>
        <w:trPr>
          <w:trHeight w:val="404" w:hRule="atLeast"/>
        </w:trPr>
        <w:tc>
          <w:tcPr>
            <w:tcW w:w="3983" w:type="dxa"/>
          </w:tcPr>
          <w:p>
            <w:pPr>
              <w:pStyle w:val="TableParagraph"/>
              <w:spacing w:before="85"/>
              <w:ind w:left="77"/>
              <w:rPr>
                <w:sz w:val="20"/>
              </w:rPr>
            </w:pPr>
            <w:r>
              <w:rPr>
                <w:spacing w:val="-2"/>
                <w:sz w:val="20"/>
              </w:rPr>
              <w:t>Limit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dostępnych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środków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w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PLN</w:t>
            </w:r>
            <w:r>
              <w:rPr>
                <w:spacing w:val="-2"/>
                <w:sz w:val="20"/>
                <w:vertAlign w:val="superscript"/>
              </w:rPr>
              <w:t>1</w:t>
            </w:r>
            <w:r>
              <w:rPr>
                <w:spacing w:val="-2"/>
                <w:sz w:val="20"/>
                <w:vertAlign w:val="baseline"/>
              </w:rPr>
              <w:t>:</w:t>
            </w:r>
          </w:p>
        </w:tc>
        <w:tc>
          <w:tcPr>
            <w:tcW w:w="11948" w:type="dxa"/>
          </w:tcPr>
          <w:p>
            <w:pPr>
              <w:pStyle w:val="TableParagraph"/>
              <w:spacing w:before="85"/>
              <w:ind w:left="77"/>
              <w:rPr>
                <w:sz w:val="20"/>
              </w:rPr>
            </w:pPr>
            <w:r>
              <w:rPr>
                <w:sz w:val="20"/>
              </w:rPr>
              <w:t>215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390,00</w:t>
            </w:r>
          </w:p>
        </w:tc>
      </w:tr>
    </w:tbl>
    <w:p>
      <w:pPr>
        <w:pStyle w:val="BodyText"/>
        <w:spacing w:before="10"/>
        <w:rPr>
          <w:b/>
          <w:sz w:val="20"/>
        </w:rPr>
      </w:pPr>
    </w:p>
    <w:tbl>
      <w:tblPr>
        <w:tblW w:w="0" w:type="auto"/>
        <w:jc w:val="left"/>
        <w:tblInd w:w="3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37"/>
        <w:gridCol w:w="2071"/>
        <w:gridCol w:w="1274"/>
        <w:gridCol w:w="4779"/>
        <w:gridCol w:w="1434"/>
        <w:gridCol w:w="1434"/>
        <w:gridCol w:w="1434"/>
        <w:gridCol w:w="1434"/>
        <w:gridCol w:w="1434"/>
      </w:tblGrid>
      <w:tr>
        <w:trPr>
          <w:trHeight w:val="1578" w:hRule="atLeast"/>
        </w:trPr>
        <w:tc>
          <w:tcPr>
            <w:tcW w:w="637" w:type="dxa"/>
          </w:tcPr>
          <w:p>
            <w:pPr>
              <w:pStyle w:val="TableParagraph"/>
              <w:ind w:left="165"/>
              <w:rPr>
                <w:b/>
                <w:sz w:val="17"/>
              </w:rPr>
            </w:pPr>
            <w:r>
              <w:rPr>
                <w:b/>
                <w:spacing w:val="-5"/>
                <w:sz w:val="17"/>
              </w:rPr>
              <w:t>Lp.</w:t>
            </w:r>
          </w:p>
        </w:tc>
        <w:tc>
          <w:tcPr>
            <w:tcW w:w="2071" w:type="dxa"/>
          </w:tcPr>
          <w:p>
            <w:pPr>
              <w:pStyle w:val="TableParagraph"/>
              <w:spacing w:line="261" w:lineRule="auto"/>
              <w:ind w:left="22" w:right="68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Znak sprawy </w:t>
            </w:r>
            <w:r>
              <w:rPr>
                <w:b/>
                <w:spacing w:val="-2"/>
                <w:sz w:val="17"/>
              </w:rPr>
              <w:t>(indywidualne </w:t>
            </w:r>
            <w:r>
              <w:rPr>
                <w:b/>
                <w:sz w:val="17"/>
              </w:rPr>
              <w:t>oznaczenie</w:t>
            </w:r>
            <w:r>
              <w:rPr>
                <w:b/>
                <w:spacing w:val="-12"/>
                <w:sz w:val="17"/>
              </w:rPr>
              <w:t> </w:t>
            </w:r>
            <w:r>
              <w:rPr>
                <w:b/>
                <w:sz w:val="17"/>
              </w:rPr>
              <w:t>sprawy)</w:t>
            </w:r>
          </w:p>
        </w:tc>
        <w:tc>
          <w:tcPr>
            <w:tcW w:w="1274" w:type="dxa"/>
          </w:tcPr>
          <w:p>
            <w:pPr>
              <w:pStyle w:val="TableParagraph"/>
              <w:spacing w:line="261" w:lineRule="auto"/>
              <w:ind w:left="22" w:right="67" w:firstLine="17"/>
              <w:jc w:val="both"/>
              <w:rPr>
                <w:b/>
                <w:sz w:val="17"/>
              </w:rPr>
            </w:pPr>
            <w:r>
              <w:rPr>
                <w:b/>
                <w:sz w:val="17"/>
              </w:rPr>
              <w:t>Nr</w:t>
            </w:r>
            <w:r>
              <w:rPr>
                <w:b/>
                <w:spacing w:val="-2"/>
                <w:sz w:val="17"/>
              </w:rPr>
              <w:t> </w:t>
            </w:r>
            <w:r>
              <w:rPr>
                <w:b/>
                <w:sz w:val="17"/>
              </w:rPr>
              <w:t>identyfikac yjny</w:t>
            </w:r>
            <w:r>
              <w:rPr>
                <w:b/>
                <w:spacing w:val="-12"/>
                <w:sz w:val="17"/>
              </w:rPr>
              <w:t> </w:t>
            </w:r>
            <w:r>
              <w:rPr>
                <w:b/>
                <w:sz w:val="17"/>
              </w:rPr>
              <w:t>podmiotu </w:t>
            </w:r>
            <w:r>
              <w:rPr>
                <w:b/>
                <w:spacing w:val="-2"/>
                <w:sz w:val="17"/>
              </w:rPr>
              <w:t>ubiegającego </w:t>
            </w:r>
            <w:r>
              <w:rPr>
                <w:b/>
                <w:sz w:val="17"/>
              </w:rPr>
              <w:t>się</w:t>
            </w:r>
            <w:r>
              <w:rPr>
                <w:b/>
                <w:spacing w:val="2"/>
                <w:sz w:val="17"/>
              </w:rPr>
              <w:t> </w:t>
            </w:r>
            <w:r>
              <w:rPr>
                <w:b/>
                <w:sz w:val="17"/>
              </w:rPr>
              <w:t>o</w:t>
            </w:r>
            <w:r>
              <w:rPr>
                <w:b/>
                <w:spacing w:val="2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wsparcie</w:t>
            </w:r>
          </w:p>
        </w:tc>
        <w:tc>
          <w:tcPr>
            <w:tcW w:w="4779" w:type="dxa"/>
          </w:tcPr>
          <w:p>
            <w:pPr>
              <w:pStyle w:val="TableParagraph"/>
              <w:ind w:left="1437"/>
              <w:rPr>
                <w:b/>
                <w:sz w:val="17"/>
              </w:rPr>
            </w:pPr>
            <w:r>
              <w:rPr>
                <w:b/>
                <w:sz w:val="17"/>
              </w:rPr>
              <w:t>Tytuł</w:t>
            </w:r>
            <w:r>
              <w:rPr>
                <w:b/>
                <w:spacing w:val="4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operacji/wniosku</w:t>
            </w:r>
          </w:p>
        </w:tc>
        <w:tc>
          <w:tcPr>
            <w:tcW w:w="1434" w:type="dxa"/>
          </w:tcPr>
          <w:p>
            <w:pPr>
              <w:pStyle w:val="TableParagraph"/>
              <w:spacing w:line="261" w:lineRule="auto"/>
              <w:ind w:left="97" w:right="139" w:firstLine="22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Wnioskowana </w:t>
            </w:r>
            <w:r>
              <w:rPr>
                <w:b/>
                <w:sz w:val="17"/>
              </w:rPr>
              <w:t>kwota</w:t>
            </w:r>
            <w:r>
              <w:rPr>
                <w:b/>
                <w:spacing w:val="4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pomocy</w:t>
            </w:r>
          </w:p>
        </w:tc>
        <w:tc>
          <w:tcPr>
            <w:tcW w:w="1434" w:type="dxa"/>
          </w:tcPr>
          <w:p>
            <w:pPr>
              <w:pStyle w:val="TableParagraph"/>
              <w:spacing w:line="261" w:lineRule="auto"/>
              <w:ind w:left="46" w:right="91"/>
              <w:jc w:val="center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Liczba otrzymanych </w:t>
            </w:r>
            <w:r>
              <w:rPr>
                <w:b/>
                <w:sz w:val="17"/>
              </w:rPr>
              <w:t>punktów w </w:t>
            </w:r>
            <w:r>
              <w:rPr>
                <w:b/>
                <w:spacing w:val="-2"/>
                <w:sz w:val="17"/>
              </w:rPr>
              <w:t>ramach lokalnych kryteriów wyboru</w:t>
            </w:r>
          </w:p>
        </w:tc>
        <w:tc>
          <w:tcPr>
            <w:tcW w:w="1434" w:type="dxa"/>
          </w:tcPr>
          <w:p>
            <w:pPr>
              <w:pStyle w:val="TableParagraph"/>
              <w:spacing w:line="261" w:lineRule="auto"/>
              <w:ind w:left="323" w:hanging="262"/>
              <w:rPr>
                <w:b/>
                <w:sz w:val="17"/>
              </w:rPr>
            </w:pPr>
            <w:r>
              <w:rPr>
                <w:b/>
                <w:sz w:val="17"/>
              </w:rPr>
              <w:t>Ustalona</w:t>
            </w:r>
            <w:r>
              <w:rPr>
                <w:b/>
                <w:spacing w:val="-12"/>
                <w:sz w:val="17"/>
              </w:rPr>
              <w:t> </w:t>
            </w:r>
            <w:r>
              <w:rPr>
                <w:b/>
                <w:sz w:val="17"/>
              </w:rPr>
              <w:t>kwota </w:t>
            </w:r>
            <w:r>
              <w:rPr>
                <w:b/>
                <w:spacing w:val="-2"/>
                <w:sz w:val="17"/>
              </w:rPr>
              <w:t>wsparcia</w:t>
            </w:r>
          </w:p>
        </w:tc>
        <w:tc>
          <w:tcPr>
            <w:tcW w:w="1434" w:type="dxa"/>
          </w:tcPr>
          <w:p>
            <w:pPr>
              <w:pStyle w:val="TableParagraph"/>
              <w:spacing w:line="261" w:lineRule="auto"/>
              <w:ind w:left="46" w:right="92"/>
              <w:jc w:val="center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Kwalifikowalne wydatki publiczne</w:t>
            </w:r>
            <w:r>
              <w:rPr>
                <w:b/>
                <w:spacing w:val="-2"/>
                <w:sz w:val="17"/>
                <w:vertAlign w:val="superscript"/>
              </w:rPr>
              <w:t>2</w:t>
            </w:r>
          </w:p>
        </w:tc>
        <w:tc>
          <w:tcPr>
            <w:tcW w:w="1434" w:type="dxa"/>
          </w:tcPr>
          <w:p>
            <w:pPr>
              <w:pStyle w:val="TableParagraph"/>
              <w:spacing w:line="261" w:lineRule="auto"/>
              <w:ind w:left="363" w:right="139" w:hanging="241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Intensywność pomocy</w:t>
            </w:r>
          </w:p>
        </w:tc>
      </w:tr>
      <w:tr>
        <w:trPr>
          <w:trHeight w:val="303" w:hRule="atLeast"/>
        </w:trPr>
        <w:tc>
          <w:tcPr>
            <w:tcW w:w="15931" w:type="dxa"/>
            <w:gridSpan w:val="9"/>
            <w:tcBorders>
              <w:top w:val="nil"/>
            </w:tcBorders>
          </w:tcPr>
          <w:p>
            <w:pPr>
              <w:pStyle w:val="TableParagraph"/>
              <w:ind w:right="46"/>
              <w:jc w:val="center"/>
              <w:rPr>
                <w:sz w:val="17"/>
              </w:rPr>
            </w:pPr>
            <w:r>
              <w:rPr>
                <w:sz w:val="17"/>
              </w:rPr>
              <w:t>OPERACJA</w:t>
            </w:r>
            <w:r>
              <w:rPr>
                <w:spacing w:val="-6"/>
                <w:sz w:val="17"/>
              </w:rPr>
              <w:t> </w:t>
            </w:r>
            <w:r>
              <w:rPr>
                <w:b/>
                <w:sz w:val="17"/>
              </w:rPr>
              <w:t>MIEŚCI SIĘ</w:t>
            </w:r>
            <w:r>
              <w:rPr>
                <w:b/>
                <w:spacing w:val="-6"/>
                <w:sz w:val="17"/>
              </w:rPr>
              <w:t> </w:t>
            </w:r>
            <w:r>
              <w:rPr>
                <w:sz w:val="17"/>
              </w:rPr>
              <w:t>W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LIMICIE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ŚRODKÓW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WSKAZANYCH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W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OGŁOSZENIU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O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KONKURSIE</w:t>
            </w:r>
          </w:p>
        </w:tc>
      </w:tr>
      <w:tr>
        <w:trPr>
          <w:trHeight w:val="516" w:hRule="atLeast"/>
        </w:trPr>
        <w:tc>
          <w:tcPr>
            <w:tcW w:w="637" w:type="dxa"/>
            <w:tcBorders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223"/>
              <w:rPr>
                <w:sz w:val="17"/>
              </w:rPr>
            </w:pPr>
            <w:r>
              <w:rPr>
                <w:spacing w:val="-5"/>
                <w:sz w:val="17"/>
              </w:rPr>
              <w:t>1.</w:t>
            </w:r>
          </w:p>
        </w:tc>
        <w:tc>
          <w:tcPr>
            <w:tcW w:w="2071" w:type="dxa"/>
            <w:tcBorders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56"/>
              <w:rPr>
                <w:sz w:val="17"/>
              </w:rPr>
            </w:pPr>
            <w:r>
              <w:rPr>
                <w:spacing w:val="-2"/>
                <w:sz w:val="17"/>
              </w:rPr>
              <w:t>UM11.65721.00276.2026</w:t>
            </w:r>
          </w:p>
        </w:tc>
        <w:tc>
          <w:tcPr>
            <w:tcW w:w="1274" w:type="dxa"/>
            <w:tcBorders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45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074812571</w:t>
            </w:r>
          </w:p>
        </w:tc>
        <w:tc>
          <w:tcPr>
            <w:tcW w:w="4779" w:type="dxa"/>
            <w:tcBorders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spacing w:line="261" w:lineRule="auto"/>
              <w:ind w:left="46"/>
              <w:rPr>
                <w:sz w:val="17"/>
              </w:rPr>
            </w:pPr>
            <w:r>
              <w:rPr>
                <w:spacing w:val="-2"/>
                <w:sz w:val="17"/>
              </w:rPr>
              <w:t>„Młodzi Strażnicy Kaszubskiej Przyrody. Program edukacji </w:t>
            </w:r>
            <w:r>
              <w:rPr>
                <w:spacing w:val="-2"/>
                <w:sz w:val="17"/>
              </w:rPr>
              <w:t>na </w:t>
            </w:r>
            <w:r>
              <w:rPr>
                <w:sz w:val="17"/>
              </w:rPr>
              <w:t>rzecz ochrony walorów naturalnych regionu”</w:t>
            </w:r>
          </w:p>
        </w:tc>
        <w:tc>
          <w:tcPr>
            <w:tcW w:w="1434" w:type="dxa"/>
            <w:tcBorders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47" w:right="91"/>
              <w:jc w:val="center"/>
              <w:rPr>
                <w:sz w:val="17"/>
              </w:rPr>
            </w:pPr>
            <w:r>
              <w:rPr>
                <w:sz w:val="17"/>
              </w:rPr>
              <w:t>148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500,00</w:t>
            </w:r>
          </w:p>
        </w:tc>
        <w:tc>
          <w:tcPr>
            <w:tcW w:w="1434" w:type="dxa"/>
            <w:tcBorders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47" w:right="91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23</w:t>
            </w:r>
          </w:p>
        </w:tc>
        <w:tc>
          <w:tcPr>
            <w:tcW w:w="1434" w:type="dxa"/>
            <w:tcBorders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313"/>
              <w:jc w:val="right"/>
              <w:rPr>
                <w:sz w:val="17"/>
              </w:rPr>
            </w:pPr>
            <w:r>
              <w:rPr>
                <w:sz w:val="17"/>
              </w:rPr>
              <w:t>148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500,00</w:t>
            </w:r>
          </w:p>
        </w:tc>
        <w:tc>
          <w:tcPr>
            <w:tcW w:w="1434" w:type="dxa"/>
            <w:tcBorders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46" w:right="91"/>
              <w:jc w:val="center"/>
              <w:rPr>
                <w:sz w:val="17"/>
              </w:rPr>
            </w:pPr>
            <w:r>
              <w:rPr>
                <w:sz w:val="17"/>
              </w:rPr>
              <w:t>148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817,00</w:t>
            </w:r>
          </w:p>
        </w:tc>
        <w:tc>
          <w:tcPr>
            <w:tcW w:w="1434" w:type="dxa"/>
            <w:tcBorders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46" w:right="92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100%</w:t>
            </w:r>
          </w:p>
        </w:tc>
      </w:tr>
      <w:tr>
        <w:trPr>
          <w:trHeight w:val="728" w:hRule="atLeast"/>
        </w:trPr>
        <w:tc>
          <w:tcPr>
            <w:tcW w:w="637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223"/>
              <w:rPr>
                <w:sz w:val="17"/>
              </w:rPr>
            </w:pPr>
            <w:r>
              <w:rPr>
                <w:spacing w:val="-5"/>
                <w:sz w:val="17"/>
              </w:rPr>
              <w:t>2.</w:t>
            </w:r>
          </w:p>
        </w:tc>
        <w:tc>
          <w:tcPr>
            <w:tcW w:w="2071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56"/>
              <w:rPr>
                <w:sz w:val="17"/>
              </w:rPr>
            </w:pPr>
            <w:r>
              <w:rPr>
                <w:spacing w:val="-2"/>
                <w:sz w:val="17"/>
              </w:rPr>
              <w:t>UM11.65721.00287.2026</w:t>
            </w:r>
          </w:p>
        </w:tc>
        <w:tc>
          <w:tcPr>
            <w:tcW w:w="127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45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083594386</w:t>
            </w:r>
          </w:p>
        </w:tc>
        <w:tc>
          <w:tcPr>
            <w:tcW w:w="4779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spacing w:line="261" w:lineRule="auto"/>
              <w:ind w:left="46"/>
              <w:rPr>
                <w:sz w:val="17"/>
              </w:rPr>
            </w:pPr>
            <w:r>
              <w:rPr>
                <w:spacing w:val="-2"/>
                <w:sz w:val="17"/>
              </w:rPr>
              <w:t>Kształtowanie</w:t>
            </w:r>
            <w:r>
              <w:rPr>
                <w:spacing w:val="-4"/>
                <w:sz w:val="17"/>
              </w:rPr>
              <w:t> </w:t>
            </w:r>
            <w:r>
              <w:rPr>
                <w:spacing w:val="-2"/>
                <w:sz w:val="17"/>
              </w:rPr>
              <w:t>postaw</w:t>
            </w:r>
            <w:r>
              <w:rPr>
                <w:spacing w:val="-4"/>
                <w:sz w:val="17"/>
              </w:rPr>
              <w:t> </w:t>
            </w:r>
            <w:r>
              <w:rPr>
                <w:spacing w:val="-2"/>
                <w:sz w:val="17"/>
              </w:rPr>
              <w:t>i</w:t>
            </w:r>
            <w:r>
              <w:rPr>
                <w:spacing w:val="-4"/>
                <w:sz w:val="17"/>
              </w:rPr>
              <w:t> </w:t>
            </w:r>
            <w:r>
              <w:rPr>
                <w:spacing w:val="-2"/>
                <w:sz w:val="17"/>
              </w:rPr>
              <w:t>świadomości</w:t>
            </w:r>
            <w:r>
              <w:rPr>
                <w:spacing w:val="-4"/>
                <w:sz w:val="17"/>
              </w:rPr>
              <w:t> </w:t>
            </w:r>
            <w:r>
              <w:rPr>
                <w:spacing w:val="-2"/>
                <w:sz w:val="17"/>
              </w:rPr>
              <w:t>ekologicznej</w:t>
            </w:r>
            <w:r>
              <w:rPr>
                <w:spacing w:val="-4"/>
                <w:sz w:val="17"/>
              </w:rPr>
              <w:t> </w:t>
            </w:r>
            <w:r>
              <w:rPr>
                <w:spacing w:val="-2"/>
                <w:sz w:val="17"/>
              </w:rPr>
              <w:t>młodych </w:t>
            </w:r>
            <w:r>
              <w:rPr>
                <w:sz w:val="17"/>
              </w:rPr>
              <w:t>mieszkańców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Szwajcarii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Kaszubskiej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w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zakresie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ochrony walorów naturalnych regionu.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47" w:right="91"/>
              <w:jc w:val="center"/>
              <w:rPr>
                <w:sz w:val="17"/>
              </w:rPr>
            </w:pPr>
            <w:r>
              <w:rPr>
                <w:sz w:val="17"/>
              </w:rPr>
              <w:t>60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000,00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47" w:right="91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21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360"/>
              <w:jc w:val="right"/>
              <w:rPr>
                <w:sz w:val="17"/>
              </w:rPr>
            </w:pPr>
            <w:r>
              <w:rPr>
                <w:sz w:val="17"/>
              </w:rPr>
              <w:t>60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000,00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46" w:right="91"/>
              <w:jc w:val="center"/>
              <w:rPr>
                <w:sz w:val="17"/>
              </w:rPr>
            </w:pPr>
            <w:r>
              <w:rPr>
                <w:sz w:val="17"/>
              </w:rPr>
              <w:t>60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000,00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46" w:right="92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100%</w:t>
            </w:r>
          </w:p>
        </w:tc>
      </w:tr>
      <w:tr>
        <w:trPr>
          <w:trHeight w:val="303" w:hRule="atLeast"/>
        </w:trPr>
        <w:tc>
          <w:tcPr>
            <w:tcW w:w="8761" w:type="dxa"/>
            <w:gridSpan w:val="4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868" w:type="dxa"/>
            <w:gridSpan w:val="2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293"/>
              <w:rPr>
                <w:sz w:val="17"/>
              </w:rPr>
            </w:pPr>
            <w:r>
              <w:rPr>
                <w:spacing w:val="-2"/>
                <w:sz w:val="17"/>
              </w:rPr>
              <w:t>Razem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(mieszczące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się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w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limicie)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313"/>
              <w:jc w:val="right"/>
              <w:rPr>
                <w:sz w:val="17"/>
              </w:rPr>
            </w:pPr>
            <w:r>
              <w:rPr>
                <w:sz w:val="17"/>
              </w:rPr>
              <w:t>208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500,00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46" w:right="91"/>
              <w:jc w:val="center"/>
              <w:rPr>
                <w:sz w:val="17"/>
              </w:rPr>
            </w:pPr>
            <w:r>
              <w:rPr>
                <w:sz w:val="17"/>
              </w:rPr>
              <w:t>208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817,00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  <w:shd w:val="clear" w:color="auto" w:fill="EDEDED"/>
          </w:tcPr>
          <w:p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>
        <w:trPr>
          <w:trHeight w:val="303" w:hRule="atLeast"/>
        </w:trPr>
        <w:tc>
          <w:tcPr>
            <w:tcW w:w="15931" w:type="dxa"/>
            <w:gridSpan w:val="9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46"/>
              <w:jc w:val="center"/>
              <w:rPr>
                <w:sz w:val="17"/>
              </w:rPr>
            </w:pPr>
            <w:r>
              <w:rPr>
                <w:sz w:val="17"/>
              </w:rPr>
              <w:t>OPERACJA</w:t>
            </w:r>
            <w:r>
              <w:rPr>
                <w:spacing w:val="-5"/>
                <w:sz w:val="17"/>
              </w:rPr>
              <w:t> </w:t>
            </w:r>
            <w:r>
              <w:rPr>
                <w:b/>
                <w:sz w:val="17"/>
              </w:rPr>
              <w:t>NIE MIEŚCI</w:t>
            </w:r>
            <w:r>
              <w:rPr>
                <w:b/>
                <w:spacing w:val="1"/>
                <w:sz w:val="17"/>
              </w:rPr>
              <w:t> </w:t>
            </w:r>
            <w:r>
              <w:rPr>
                <w:b/>
                <w:sz w:val="17"/>
              </w:rPr>
              <w:t>SIĘ</w:t>
            </w:r>
            <w:r>
              <w:rPr>
                <w:b/>
                <w:spacing w:val="-5"/>
                <w:sz w:val="17"/>
              </w:rPr>
              <w:t> </w:t>
            </w:r>
            <w:r>
              <w:rPr>
                <w:sz w:val="17"/>
              </w:rPr>
              <w:t>W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LIMICIE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ŚRODKÓW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WSKAZANYCH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W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OGŁOSZENIU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O</w:t>
            </w:r>
            <w:r>
              <w:rPr>
                <w:spacing w:val="-4"/>
                <w:sz w:val="17"/>
              </w:rPr>
              <w:t> </w:t>
            </w:r>
            <w:r>
              <w:rPr>
                <w:spacing w:val="-2"/>
                <w:sz w:val="17"/>
              </w:rPr>
              <w:t>KONKURSIE</w:t>
            </w:r>
          </w:p>
        </w:tc>
      </w:tr>
      <w:tr>
        <w:trPr>
          <w:trHeight w:val="303" w:hRule="atLeast"/>
        </w:trPr>
        <w:tc>
          <w:tcPr>
            <w:tcW w:w="8761" w:type="dxa"/>
            <w:gridSpan w:val="4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868" w:type="dxa"/>
            <w:gridSpan w:val="2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73"/>
              <w:rPr>
                <w:sz w:val="17"/>
              </w:rPr>
            </w:pPr>
            <w:r>
              <w:rPr>
                <w:spacing w:val="-2"/>
                <w:sz w:val="17"/>
              </w:rPr>
              <w:t>Razem</w:t>
            </w:r>
            <w:r>
              <w:rPr>
                <w:spacing w:val="-9"/>
                <w:sz w:val="17"/>
              </w:rPr>
              <w:t> </w:t>
            </w:r>
            <w:r>
              <w:rPr>
                <w:spacing w:val="-2"/>
                <w:sz w:val="17"/>
              </w:rPr>
              <w:t>(niemieszczące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się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w</w:t>
            </w:r>
            <w:r>
              <w:rPr>
                <w:spacing w:val="-9"/>
                <w:sz w:val="17"/>
              </w:rPr>
              <w:t> </w:t>
            </w:r>
            <w:r>
              <w:rPr>
                <w:spacing w:val="-2"/>
                <w:sz w:val="17"/>
              </w:rPr>
              <w:t>limicie)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46" w:right="91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46" w:right="91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  <w:shd w:val="clear" w:color="auto" w:fill="EDEDED"/>
          </w:tcPr>
          <w:p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>
        <w:trPr>
          <w:trHeight w:val="303" w:hRule="atLeast"/>
        </w:trPr>
        <w:tc>
          <w:tcPr>
            <w:tcW w:w="8761" w:type="dxa"/>
            <w:gridSpan w:val="4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2868" w:type="dxa"/>
            <w:gridSpan w:val="2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1251"/>
              <w:rPr>
                <w:b/>
                <w:sz w:val="17"/>
              </w:rPr>
            </w:pPr>
            <w:r>
              <w:rPr>
                <w:b/>
                <w:sz w:val="17"/>
              </w:rPr>
              <w:t>Razem</w:t>
            </w:r>
            <w:r>
              <w:rPr>
                <w:b/>
                <w:spacing w:val="5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(wszystkie)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313"/>
              <w:jc w:val="right"/>
              <w:rPr>
                <w:sz w:val="17"/>
              </w:rPr>
            </w:pPr>
            <w:r>
              <w:rPr>
                <w:sz w:val="17"/>
              </w:rPr>
              <w:t>208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500,00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46" w:right="91"/>
              <w:jc w:val="center"/>
              <w:rPr>
                <w:sz w:val="17"/>
              </w:rPr>
            </w:pPr>
            <w:r>
              <w:rPr>
                <w:sz w:val="17"/>
              </w:rPr>
              <w:t>208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817,00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  <w:shd w:val="clear" w:color="auto" w:fill="EDEDED"/>
          </w:tcPr>
          <w:p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6"/>
        </w:rPr>
        <w:sectPr>
          <w:headerReference w:type="default" r:id="rId5"/>
          <w:footerReference w:type="default" r:id="rId6"/>
          <w:type w:val="continuous"/>
          <w:pgSz w:w="16840" w:h="11910" w:orient="landscape"/>
          <w:pgMar w:header="422" w:footer="1054" w:top="1400" w:bottom="1240" w:left="425" w:right="425"/>
          <w:pgNumType w:start="1"/>
        </w:sectPr>
      </w:pPr>
    </w:p>
    <w:p>
      <w:pPr>
        <w:spacing w:before="142"/>
        <w:ind w:left="9898" w:right="0" w:firstLine="0"/>
        <w:jc w:val="left"/>
        <w:rPr>
          <w:sz w:val="20"/>
        </w:rPr>
      </w:pPr>
      <w:r>
        <w:rPr>
          <w:spacing w:val="-2"/>
          <w:w w:val="90"/>
          <w:sz w:val="20"/>
        </w:rPr>
        <w:t>..................................................................................</w:t>
      </w:r>
    </w:p>
    <w:p>
      <w:pPr>
        <w:pStyle w:val="BodyText"/>
        <w:spacing w:before="39"/>
        <w:rPr>
          <w:sz w:val="20"/>
        </w:rPr>
      </w:pPr>
    </w:p>
    <w:p>
      <w:pPr>
        <w:pStyle w:val="BodyText"/>
        <w:spacing w:line="261" w:lineRule="auto" w:before="1"/>
        <w:ind w:left="85" w:right="120"/>
      </w:pPr>
      <w:r>
        <w:rPr>
          <w:spacing w:val="-2"/>
          <w:vertAlign w:val="superscript"/>
        </w:rPr>
        <w:t>1</w:t>
      </w:r>
      <w:r>
        <w:rPr>
          <w:spacing w:val="-5"/>
          <w:vertAlign w:val="baseline"/>
        </w:rPr>
        <w:t> </w:t>
      </w:r>
      <w:r>
        <w:rPr>
          <w:spacing w:val="-2"/>
          <w:vertAlign w:val="baseline"/>
        </w:rPr>
        <w:t>Przeliczenia</w:t>
      </w:r>
      <w:r>
        <w:rPr>
          <w:spacing w:val="-5"/>
          <w:vertAlign w:val="baseline"/>
        </w:rPr>
        <w:t> </w:t>
      </w:r>
      <w:r>
        <w:rPr>
          <w:spacing w:val="-2"/>
          <w:vertAlign w:val="baseline"/>
        </w:rPr>
        <w:t>dokonano</w:t>
      </w:r>
      <w:r>
        <w:rPr>
          <w:spacing w:val="-5"/>
          <w:vertAlign w:val="baseline"/>
        </w:rPr>
        <w:t> </w:t>
      </w:r>
      <w:r>
        <w:rPr>
          <w:spacing w:val="-2"/>
          <w:vertAlign w:val="baseline"/>
        </w:rPr>
        <w:t>według</w:t>
      </w:r>
      <w:r>
        <w:rPr>
          <w:spacing w:val="-5"/>
          <w:vertAlign w:val="baseline"/>
        </w:rPr>
        <w:t> </w:t>
      </w:r>
      <w:r>
        <w:rPr>
          <w:spacing w:val="-2"/>
          <w:vertAlign w:val="baseline"/>
        </w:rPr>
        <w:t>kursu</w:t>
      </w:r>
      <w:r>
        <w:rPr>
          <w:spacing w:val="-5"/>
          <w:vertAlign w:val="baseline"/>
        </w:rPr>
        <w:t> </w:t>
      </w:r>
      <w:r>
        <w:rPr>
          <w:spacing w:val="-2"/>
          <w:vertAlign w:val="baseline"/>
        </w:rPr>
        <w:t>euro</w:t>
      </w:r>
      <w:r>
        <w:rPr>
          <w:spacing w:val="-5"/>
          <w:vertAlign w:val="baseline"/>
        </w:rPr>
        <w:t> </w:t>
      </w:r>
      <w:r>
        <w:rPr>
          <w:spacing w:val="-2"/>
          <w:vertAlign w:val="baseline"/>
        </w:rPr>
        <w:t>ustalonego</w:t>
      </w:r>
      <w:r>
        <w:rPr>
          <w:spacing w:val="-5"/>
          <w:vertAlign w:val="baseline"/>
        </w:rPr>
        <w:t> </w:t>
      </w:r>
      <w:r>
        <w:rPr>
          <w:spacing w:val="-2"/>
          <w:vertAlign w:val="baseline"/>
        </w:rPr>
        <w:t>przez</w:t>
      </w:r>
      <w:r>
        <w:rPr>
          <w:spacing w:val="-5"/>
          <w:vertAlign w:val="baseline"/>
        </w:rPr>
        <w:t> </w:t>
      </w:r>
      <w:r>
        <w:rPr>
          <w:spacing w:val="-2"/>
          <w:vertAlign w:val="baseline"/>
        </w:rPr>
        <w:t>Europejski</w:t>
      </w:r>
      <w:r>
        <w:rPr>
          <w:spacing w:val="-5"/>
          <w:vertAlign w:val="baseline"/>
        </w:rPr>
        <w:t> </w:t>
      </w:r>
      <w:r>
        <w:rPr>
          <w:spacing w:val="-2"/>
          <w:vertAlign w:val="baseline"/>
        </w:rPr>
        <w:t>Bank</w:t>
      </w:r>
      <w:r>
        <w:rPr>
          <w:spacing w:val="-5"/>
          <w:vertAlign w:val="baseline"/>
        </w:rPr>
        <w:t> </w:t>
      </w:r>
      <w:r>
        <w:rPr>
          <w:spacing w:val="-2"/>
          <w:vertAlign w:val="baseline"/>
        </w:rPr>
        <w:t>Centralny</w:t>
      </w:r>
      <w:r>
        <w:rPr>
          <w:spacing w:val="-5"/>
          <w:vertAlign w:val="baseline"/>
        </w:rPr>
        <w:t> </w:t>
      </w:r>
      <w:r>
        <w:rPr>
          <w:spacing w:val="-2"/>
          <w:vertAlign w:val="baseline"/>
        </w:rPr>
        <w:t>z</w:t>
      </w:r>
      <w:r>
        <w:rPr>
          <w:spacing w:val="-5"/>
          <w:vertAlign w:val="baseline"/>
        </w:rPr>
        <w:t> </w:t>
      </w:r>
      <w:r>
        <w:rPr>
          <w:spacing w:val="-2"/>
          <w:vertAlign w:val="baseline"/>
        </w:rPr>
        <w:t>przedostatniego</w:t>
      </w:r>
      <w:r>
        <w:rPr>
          <w:spacing w:val="-5"/>
          <w:vertAlign w:val="baseline"/>
        </w:rPr>
        <w:t> </w:t>
      </w:r>
      <w:r>
        <w:rPr>
          <w:spacing w:val="-2"/>
          <w:vertAlign w:val="baseline"/>
        </w:rPr>
        <w:t>dnia</w:t>
      </w:r>
      <w:r>
        <w:rPr>
          <w:spacing w:val="-5"/>
          <w:vertAlign w:val="baseline"/>
        </w:rPr>
        <w:t> </w:t>
      </w:r>
      <w:r>
        <w:rPr>
          <w:spacing w:val="-2"/>
          <w:vertAlign w:val="baseline"/>
        </w:rPr>
        <w:t>miesiąca</w:t>
      </w:r>
      <w:r>
        <w:rPr>
          <w:spacing w:val="-5"/>
          <w:vertAlign w:val="baseline"/>
        </w:rPr>
        <w:t> </w:t>
      </w:r>
      <w:r>
        <w:rPr>
          <w:spacing w:val="-2"/>
          <w:vertAlign w:val="baseline"/>
        </w:rPr>
        <w:t>poprzedzającego</w:t>
      </w:r>
      <w:r>
        <w:rPr>
          <w:spacing w:val="-5"/>
          <w:vertAlign w:val="baseline"/>
        </w:rPr>
        <w:t> </w:t>
      </w:r>
      <w:r>
        <w:rPr>
          <w:spacing w:val="-2"/>
          <w:vertAlign w:val="baseline"/>
        </w:rPr>
        <w:t>ogłoszenie</w:t>
      </w:r>
      <w:r>
        <w:rPr>
          <w:spacing w:val="-5"/>
          <w:vertAlign w:val="baseline"/>
        </w:rPr>
        <w:t> </w:t>
      </w:r>
      <w:r>
        <w:rPr>
          <w:spacing w:val="-2"/>
          <w:vertAlign w:val="baseline"/>
        </w:rPr>
        <w:t>naboru</w:t>
      </w:r>
      <w:r>
        <w:rPr>
          <w:spacing w:val="-5"/>
          <w:vertAlign w:val="baseline"/>
        </w:rPr>
        <w:t> </w:t>
      </w:r>
      <w:r>
        <w:rPr>
          <w:spacing w:val="-2"/>
          <w:vertAlign w:val="baseline"/>
        </w:rPr>
        <w:t>wniosków.</w:t>
      </w:r>
      <w:r>
        <w:rPr>
          <w:spacing w:val="-5"/>
          <w:vertAlign w:val="baseline"/>
        </w:rPr>
        <w:t> </w:t>
      </w:r>
      <w:r>
        <w:rPr>
          <w:spacing w:val="-2"/>
          <w:vertAlign w:val="baseline"/>
        </w:rPr>
        <w:t>Ostatecznego</w:t>
      </w:r>
      <w:r>
        <w:rPr>
          <w:spacing w:val="-5"/>
          <w:vertAlign w:val="baseline"/>
        </w:rPr>
        <w:t> </w:t>
      </w:r>
      <w:r>
        <w:rPr>
          <w:spacing w:val="-2"/>
          <w:vertAlign w:val="baseline"/>
        </w:rPr>
        <w:t>przeliczenia </w:t>
      </w:r>
      <w:r>
        <w:rPr>
          <w:vertAlign w:val="baseline"/>
        </w:rPr>
        <w:t>dokona</w:t>
      </w:r>
      <w:r>
        <w:rPr>
          <w:spacing w:val="-2"/>
          <w:vertAlign w:val="baseline"/>
        </w:rPr>
        <w:t> </w:t>
      </w:r>
      <w:r>
        <w:rPr>
          <w:vertAlign w:val="baseline"/>
        </w:rPr>
        <w:t>Samorząd</w:t>
      </w:r>
      <w:r>
        <w:rPr>
          <w:spacing w:val="-2"/>
          <w:vertAlign w:val="baseline"/>
        </w:rPr>
        <w:t> </w:t>
      </w:r>
      <w:r>
        <w:rPr>
          <w:vertAlign w:val="baseline"/>
        </w:rPr>
        <w:t>Województwa</w:t>
      </w:r>
      <w:r>
        <w:rPr>
          <w:spacing w:val="-2"/>
          <w:vertAlign w:val="baseline"/>
        </w:rPr>
        <w:t> </w:t>
      </w:r>
      <w:r>
        <w:rPr>
          <w:vertAlign w:val="baseline"/>
        </w:rPr>
        <w:t>Pomorskiego</w:t>
      </w:r>
      <w:r>
        <w:rPr>
          <w:spacing w:val="-2"/>
          <w:vertAlign w:val="baseline"/>
        </w:rPr>
        <w:t> </w:t>
      </w:r>
      <w:r>
        <w:rPr>
          <w:vertAlign w:val="baseline"/>
        </w:rPr>
        <w:t>na</w:t>
      </w:r>
      <w:r>
        <w:rPr>
          <w:spacing w:val="-2"/>
          <w:vertAlign w:val="baseline"/>
        </w:rPr>
        <w:t> </w:t>
      </w:r>
      <w:r>
        <w:rPr>
          <w:vertAlign w:val="baseline"/>
        </w:rPr>
        <w:t>etapie</w:t>
      </w:r>
      <w:r>
        <w:rPr>
          <w:spacing w:val="-2"/>
          <w:vertAlign w:val="baseline"/>
        </w:rPr>
        <w:t> </w:t>
      </w:r>
      <w:r>
        <w:rPr>
          <w:vertAlign w:val="baseline"/>
        </w:rPr>
        <w:t>podpisywania</w:t>
      </w:r>
      <w:r>
        <w:rPr>
          <w:spacing w:val="-2"/>
          <w:vertAlign w:val="baseline"/>
        </w:rPr>
        <w:t> </w:t>
      </w:r>
      <w:r>
        <w:rPr>
          <w:vertAlign w:val="baseline"/>
        </w:rPr>
        <w:t>umów</w:t>
      </w:r>
      <w:r>
        <w:rPr>
          <w:spacing w:val="-2"/>
          <w:vertAlign w:val="baseline"/>
        </w:rPr>
        <w:t> </w:t>
      </w:r>
      <w:r>
        <w:rPr>
          <w:vertAlign w:val="baseline"/>
        </w:rPr>
        <w:t>z</w:t>
      </w:r>
      <w:r>
        <w:rPr>
          <w:spacing w:val="-2"/>
          <w:vertAlign w:val="baseline"/>
        </w:rPr>
        <w:t> </w:t>
      </w:r>
      <w:r>
        <w:rPr>
          <w:vertAlign w:val="baseline"/>
        </w:rPr>
        <w:t>beneficjentami.</w:t>
      </w:r>
    </w:p>
    <w:p>
      <w:pPr>
        <w:pStyle w:val="BodyText"/>
        <w:spacing w:line="261" w:lineRule="auto"/>
        <w:ind w:left="85" w:right="97"/>
      </w:pPr>
      <w:r>
        <w:rPr>
          <w:vertAlign w:val="superscript"/>
        </w:rPr>
        <w:t>2</w:t>
      </w:r>
      <w:r>
        <w:rPr>
          <w:spacing w:val="-13"/>
          <w:vertAlign w:val="baseline"/>
        </w:rPr>
        <w:t> </w:t>
      </w:r>
      <w:r>
        <w:rPr>
          <w:vertAlign w:val="baseline"/>
        </w:rPr>
        <w:t>W</w:t>
      </w:r>
      <w:r>
        <w:rPr>
          <w:spacing w:val="-12"/>
          <w:vertAlign w:val="baseline"/>
        </w:rPr>
        <w:t> </w:t>
      </w:r>
      <w:r>
        <w:rPr>
          <w:vertAlign w:val="baseline"/>
        </w:rPr>
        <w:t>przypadku</w:t>
      </w:r>
      <w:r>
        <w:rPr>
          <w:spacing w:val="-13"/>
          <w:vertAlign w:val="baseline"/>
        </w:rPr>
        <w:t> </w:t>
      </w:r>
      <w:r>
        <w:rPr>
          <w:vertAlign w:val="baseline"/>
        </w:rPr>
        <w:t>JSFP</w:t>
      </w:r>
      <w:r>
        <w:rPr>
          <w:spacing w:val="-12"/>
          <w:vertAlign w:val="baseline"/>
        </w:rPr>
        <w:t> </w:t>
      </w:r>
      <w:r>
        <w:rPr>
          <w:vertAlign w:val="baseline"/>
        </w:rPr>
        <w:t>kwalifikowalne</w:t>
      </w:r>
      <w:r>
        <w:rPr>
          <w:spacing w:val="-13"/>
          <w:vertAlign w:val="baseline"/>
        </w:rPr>
        <w:t> </w:t>
      </w:r>
      <w:r>
        <w:rPr>
          <w:vertAlign w:val="baseline"/>
        </w:rPr>
        <w:t>wydatki</w:t>
      </w:r>
      <w:r>
        <w:rPr>
          <w:spacing w:val="-13"/>
          <w:vertAlign w:val="baseline"/>
        </w:rPr>
        <w:t> </w:t>
      </w:r>
      <w:r>
        <w:rPr>
          <w:vertAlign w:val="baseline"/>
        </w:rPr>
        <w:t>publiczne</w:t>
      </w:r>
      <w:r>
        <w:rPr>
          <w:spacing w:val="-12"/>
          <w:vertAlign w:val="baseline"/>
        </w:rPr>
        <w:t> </w:t>
      </w:r>
      <w:r>
        <w:rPr>
          <w:vertAlign w:val="baseline"/>
        </w:rPr>
        <w:t>stanowią</w:t>
      </w:r>
      <w:r>
        <w:rPr>
          <w:spacing w:val="-13"/>
          <w:vertAlign w:val="baseline"/>
        </w:rPr>
        <w:t> </w:t>
      </w:r>
      <w:r>
        <w:rPr>
          <w:vertAlign w:val="baseline"/>
        </w:rPr>
        <w:t>łączną</w:t>
      </w:r>
      <w:r>
        <w:rPr>
          <w:spacing w:val="-12"/>
          <w:vertAlign w:val="baseline"/>
        </w:rPr>
        <w:t> </w:t>
      </w:r>
      <w:r>
        <w:rPr>
          <w:vertAlign w:val="baseline"/>
        </w:rPr>
        <w:t>wysokość</w:t>
      </w:r>
      <w:r>
        <w:rPr>
          <w:spacing w:val="-13"/>
          <w:vertAlign w:val="baseline"/>
        </w:rPr>
        <w:t> </w:t>
      </w:r>
      <w:r>
        <w:rPr>
          <w:vertAlign w:val="baseline"/>
        </w:rPr>
        <w:t>środków</w:t>
      </w:r>
      <w:r>
        <w:rPr>
          <w:spacing w:val="-12"/>
          <w:vertAlign w:val="baseline"/>
        </w:rPr>
        <w:t> </w:t>
      </w:r>
      <w:r>
        <w:rPr>
          <w:vertAlign w:val="baseline"/>
        </w:rPr>
        <w:t>publicznych</w:t>
      </w:r>
      <w:r>
        <w:rPr>
          <w:spacing w:val="-13"/>
          <w:vertAlign w:val="baseline"/>
        </w:rPr>
        <w:t> </w:t>
      </w:r>
      <w:r>
        <w:rPr>
          <w:vertAlign w:val="baseline"/>
        </w:rPr>
        <w:t>(tj.</w:t>
      </w:r>
      <w:r>
        <w:rPr>
          <w:spacing w:val="-12"/>
          <w:vertAlign w:val="baseline"/>
        </w:rPr>
        <w:t> </w:t>
      </w:r>
      <w:r>
        <w:rPr>
          <w:vertAlign w:val="baseline"/>
        </w:rPr>
        <w:t>wkład</w:t>
      </w:r>
      <w:r>
        <w:rPr>
          <w:spacing w:val="-13"/>
          <w:vertAlign w:val="baseline"/>
        </w:rPr>
        <w:t> </w:t>
      </w:r>
      <w:r>
        <w:rPr>
          <w:vertAlign w:val="baseline"/>
        </w:rPr>
        <w:t>EFRROW</w:t>
      </w:r>
      <w:r>
        <w:rPr>
          <w:spacing w:val="-12"/>
          <w:vertAlign w:val="baseline"/>
        </w:rPr>
        <w:t> </w:t>
      </w:r>
      <w:r>
        <w:rPr>
          <w:vertAlign w:val="baseline"/>
        </w:rPr>
        <w:t>–</w:t>
      </w:r>
      <w:r>
        <w:rPr>
          <w:spacing w:val="-13"/>
          <w:vertAlign w:val="baseline"/>
        </w:rPr>
        <w:t> </w:t>
      </w:r>
      <w:r>
        <w:rPr>
          <w:vertAlign w:val="baseline"/>
        </w:rPr>
        <w:t>55%</w:t>
      </w:r>
      <w:r>
        <w:rPr>
          <w:spacing w:val="-12"/>
          <w:vertAlign w:val="baseline"/>
        </w:rPr>
        <w:t> </w:t>
      </w:r>
      <w:r>
        <w:rPr>
          <w:vertAlign w:val="baseline"/>
        </w:rPr>
        <w:t>oraz</w:t>
      </w:r>
      <w:r>
        <w:rPr>
          <w:spacing w:val="-13"/>
          <w:vertAlign w:val="baseline"/>
        </w:rPr>
        <w:t> </w:t>
      </w:r>
      <w:r>
        <w:rPr>
          <w:vertAlign w:val="baseline"/>
        </w:rPr>
        <w:t>środki</w:t>
      </w:r>
      <w:r>
        <w:rPr>
          <w:spacing w:val="-12"/>
          <w:vertAlign w:val="baseline"/>
        </w:rPr>
        <w:t> </w:t>
      </w:r>
      <w:r>
        <w:rPr>
          <w:vertAlign w:val="baseline"/>
        </w:rPr>
        <w:t>współfinansowania</w:t>
      </w:r>
      <w:r>
        <w:rPr>
          <w:spacing w:val="-13"/>
          <w:vertAlign w:val="baseline"/>
        </w:rPr>
        <w:t> </w:t>
      </w:r>
      <w:r>
        <w:rPr>
          <w:vertAlign w:val="baseline"/>
        </w:rPr>
        <w:t>krajowego</w:t>
      </w:r>
      <w:r>
        <w:rPr>
          <w:spacing w:val="-12"/>
          <w:vertAlign w:val="baseline"/>
        </w:rPr>
        <w:t> </w:t>
      </w:r>
      <w:r>
        <w:rPr>
          <w:vertAlign w:val="baseline"/>
        </w:rPr>
        <w:t>–</w:t>
      </w:r>
      <w:r>
        <w:rPr>
          <w:spacing w:val="-13"/>
          <w:vertAlign w:val="baseline"/>
        </w:rPr>
        <w:t> </w:t>
      </w:r>
      <w:r>
        <w:rPr>
          <w:vertAlign w:val="baseline"/>
        </w:rPr>
        <w:t>45%</w:t>
      </w:r>
      <w:r>
        <w:rPr>
          <w:spacing w:val="-12"/>
          <w:vertAlign w:val="baseline"/>
        </w:rPr>
        <w:t> </w:t>
      </w:r>
      <w:r>
        <w:rPr>
          <w:vertAlign w:val="baseline"/>
        </w:rPr>
        <w:t>w</w:t>
      </w:r>
      <w:r>
        <w:rPr>
          <w:spacing w:val="-13"/>
          <w:vertAlign w:val="baseline"/>
        </w:rPr>
        <w:t> </w:t>
      </w:r>
      <w:r>
        <w:rPr>
          <w:vertAlign w:val="baseline"/>
        </w:rPr>
        <w:t>tym</w:t>
      </w:r>
      <w:r>
        <w:rPr>
          <w:spacing w:val="-12"/>
          <w:vertAlign w:val="baseline"/>
        </w:rPr>
        <w:t> </w:t>
      </w:r>
      <w:r>
        <w:rPr>
          <w:vertAlign w:val="baseline"/>
        </w:rPr>
        <w:t>budżet</w:t>
      </w:r>
      <w:r>
        <w:rPr>
          <w:spacing w:val="-13"/>
          <w:vertAlign w:val="baseline"/>
        </w:rPr>
        <w:t> </w:t>
      </w:r>
      <w:r>
        <w:rPr>
          <w:vertAlign w:val="baseline"/>
        </w:rPr>
        <w:t>państwa 20% oraz wkład własny JSFP 25%)</w:t>
      </w:r>
    </w:p>
    <w:sectPr>
      <w:pgSz w:w="16840" w:h="11910" w:orient="landscape"/>
      <w:pgMar w:header="422" w:footer="1054" w:top="1400" w:bottom="1240" w:left="425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EE"/>
    <w:family w:val="roman"/>
    <w:pitch w:val="variable"/>
  </w:font>
  <w:font w:name="Arial">
    <w:altName w:val="Arial"/>
    <w:charset w:val="EE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481856">
          <wp:simplePos x="0" y="0"/>
          <wp:positionH relativeFrom="page">
            <wp:posOffset>2542396</wp:posOffset>
          </wp:positionH>
          <wp:positionV relativeFrom="page">
            <wp:posOffset>6763609</wp:posOffset>
          </wp:positionV>
          <wp:extent cx="5591511" cy="320232"/>
          <wp:effectExtent l="0" t="0" r="0" b="0"/>
          <wp:wrapNone/>
          <wp:docPr id="2" name="Image 2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591511" cy="32023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82368">
              <wp:simplePos x="0" y="0"/>
              <wp:positionH relativeFrom="page">
                <wp:posOffset>9267098</wp:posOffset>
              </wp:positionH>
              <wp:positionV relativeFrom="page">
                <wp:posOffset>7239425</wp:posOffset>
              </wp:positionV>
              <wp:extent cx="567690" cy="137160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567690" cy="1371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i/>
                              <w:sz w:val="16"/>
                            </w:rPr>
                          </w:pPr>
                          <w:r>
                            <w:rPr>
                              <w:i/>
                              <w:sz w:val="16"/>
                            </w:rPr>
                            <w:t>Strona</w:t>
                          </w:r>
                          <w:r>
                            <w:rPr>
                              <w:i/>
                              <w:spacing w:val="-4"/>
                              <w:sz w:val="16"/>
                            </w:rPr>
                            <w:t> </w:t>
                          </w:r>
                          <w:r>
                            <w:rPr>
                              <w:i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i/>
                              <w:sz w:val="16"/>
                            </w:rPr>
                            <w:instrText> PAGE </w:instrText>
                          </w:r>
                          <w:r>
                            <w:rPr>
                              <w:i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i/>
                              <w:sz w:val="16"/>
                            </w:rPr>
                            <w:t>1</w:t>
                          </w:r>
                          <w:r>
                            <w:rPr>
                              <w:i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i/>
                              <w:spacing w:val="-3"/>
                              <w:sz w:val="16"/>
                            </w:rPr>
                            <w:t> </w:t>
                          </w:r>
                          <w:r>
                            <w:rPr>
                              <w:i/>
                              <w:sz w:val="16"/>
                            </w:rPr>
                            <w:t>z</w:t>
                          </w:r>
                          <w:r>
                            <w:rPr>
                              <w:i/>
                              <w:spacing w:val="-4"/>
                              <w:sz w:val="16"/>
                            </w:rPr>
                            <w:t> </w:t>
                          </w:r>
                          <w:r>
                            <w:rPr>
                              <w:i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i/>
                              <w:spacing w:val="-10"/>
                              <w:sz w:val="16"/>
                            </w:rPr>
                            <w:instrText> NUMPAGES </w:instrText>
                          </w:r>
                          <w:r>
                            <w:rPr>
                              <w:i/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i/>
                              <w:spacing w:val="-10"/>
                              <w:sz w:val="16"/>
                            </w:rPr>
                            <w:t>2</w:t>
                          </w:r>
                          <w:r>
                            <w:rPr>
                              <w:i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729.69281pt;margin-top:570.033508pt;width:44.7pt;height:10.8pt;mso-position-horizontal-relative:page;mso-position-vertical-relative:page;z-index:-15834112" type="#_x0000_t202" id="docshape1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i/>
                        <w:sz w:val="16"/>
                      </w:rPr>
                    </w:pPr>
                    <w:r>
                      <w:rPr>
                        <w:i/>
                        <w:sz w:val="16"/>
                      </w:rPr>
                      <w:t>Strona</w:t>
                    </w:r>
                    <w:r>
                      <w:rPr>
                        <w:i/>
                        <w:spacing w:val="-4"/>
                        <w:sz w:val="16"/>
                      </w:rPr>
                      <w:t> </w:t>
                    </w:r>
                    <w:r>
                      <w:rPr>
                        <w:i/>
                        <w:sz w:val="16"/>
                      </w:rPr>
                      <w:fldChar w:fldCharType="begin"/>
                    </w:r>
                    <w:r>
                      <w:rPr>
                        <w:i/>
                        <w:sz w:val="16"/>
                      </w:rPr>
                      <w:instrText> PAGE </w:instrText>
                    </w:r>
                    <w:r>
                      <w:rPr>
                        <w:i/>
                        <w:sz w:val="16"/>
                      </w:rPr>
                      <w:fldChar w:fldCharType="separate"/>
                    </w:r>
                    <w:r>
                      <w:rPr>
                        <w:i/>
                        <w:sz w:val="16"/>
                      </w:rPr>
                      <w:t>1</w:t>
                    </w:r>
                    <w:r>
                      <w:rPr>
                        <w:i/>
                        <w:sz w:val="16"/>
                      </w:rPr>
                      <w:fldChar w:fldCharType="end"/>
                    </w:r>
                    <w:r>
                      <w:rPr>
                        <w:i/>
                        <w:spacing w:val="-3"/>
                        <w:sz w:val="16"/>
                      </w:rPr>
                      <w:t> </w:t>
                    </w:r>
                    <w:r>
                      <w:rPr>
                        <w:i/>
                        <w:sz w:val="16"/>
                      </w:rPr>
                      <w:t>z</w:t>
                    </w:r>
                    <w:r>
                      <w:rPr>
                        <w:i/>
                        <w:spacing w:val="-4"/>
                        <w:sz w:val="16"/>
                      </w:rPr>
                      <w:t> </w:t>
                    </w:r>
                    <w:r>
                      <w:rPr>
                        <w:i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i/>
                        <w:spacing w:val="-10"/>
                        <w:sz w:val="16"/>
                      </w:rPr>
                      <w:instrText> NUMPAGES </w:instrText>
                    </w:r>
                    <w:r>
                      <w:rPr>
                        <w:i/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i/>
                        <w:spacing w:val="-10"/>
                        <w:sz w:val="16"/>
                      </w:rPr>
                      <w:t>2</w:t>
                    </w:r>
                    <w:r>
                      <w:rPr>
                        <w:i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481344">
          <wp:simplePos x="0" y="0"/>
          <wp:positionH relativeFrom="page">
            <wp:posOffset>2739675</wp:posOffset>
          </wp:positionH>
          <wp:positionV relativeFrom="page">
            <wp:posOffset>268163</wp:posOffset>
          </wp:positionV>
          <wp:extent cx="5182346" cy="363673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182346" cy="36367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pl-PL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pl-PL" w:eastAsia="en-US" w:bidi="ar-SA"/>
    </w:rPr>
  </w:style>
  <w:style w:styleId="Heading1" w:type="paragraph">
    <w:name w:val="Heading 1"/>
    <w:basedOn w:val="Normal"/>
    <w:uiPriority w:val="1"/>
    <w:qFormat/>
    <w:pPr>
      <w:ind w:right="54"/>
      <w:jc w:val="center"/>
      <w:outlineLvl w:val="1"/>
    </w:pPr>
    <w:rPr>
      <w:rFonts w:ascii="Arial" w:hAnsi="Arial" w:eastAsia="Arial" w:cs="Arial"/>
      <w:b/>
      <w:bCs/>
      <w:sz w:val="24"/>
      <w:szCs w:val="24"/>
      <w:lang w:val="pl-PL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l-PL" w:eastAsia="en-US" w:bidi="ar-SA"/>
    </w:rPr>
  </w:style>
  <w:style w:styleId="TableParagraph" w:type="paragraph">
    <w:name w:val="Table Paragraph"/>
    <w:basedOn w:val="Normal"/>
    <w:uiPriority w:val="1"/>
    <w:qFormat/>
    <w:pPr>
      <w:spacing w:before="51"/>
    </w:pPr>
    <w:rPr>
      <w:rFonts w:ascii="Arial" w:hAnsi="Arial" w:eastAsia="Arial" w:cs="Arial"/>
      <w:lang w:val="pl-PL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2.jpeg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Omikron</dc:creator>
  <cp:keywords>Dokument, pdf</cp:keywords>
  <dc:subject>Dokument</dc:subject>
  <dc:title>Dokument PDF</dc:title>
  <dcterms:created xsi:type="dcterms:W3CDTF">2026-10-16T11:58:36Z</dcterms:created>
  <dcterms:modified xsi:type="dcterms:W3CDTF">2026-10-16T11:58:36Z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2026-10-16T00:00:00Z</vt:filetime>
  </property>
  <property fmtid="{D5CDD505-2E9C-101B-9397-08002B2CF9AE}" pid="3" name="Creator">
    <vt:lpwstr>TCPDF</vt:lpwstr>
  </property>
  <property fmtid="{D5CDD505-2E9C-101B-9397-08002B2CF9AE}" pid="4" name="LastSaved">
    <vt:filetime>2026-10-16T00:00:00Z</vt:filetime>
  </property>
  <property fmtid="{D5CDD505-2E9C-101B-9397-08002B2CF9AE}" pid="5" name="Producer">
    <vt:lpwstr>TCPDF 6.5.0 (http://www.tcpdf.org)</vt:lpwstr>
  </property>
</Properties>
</file>