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5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PS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WPR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030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497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20.07.2026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03.08.2026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079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949,60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</w:t>
            </w:r>
            <w:r>
              <w:rPr>
                <w:b/>
                <w:sz w:val="17"/>
              </w:rPr>
              <w:t>publiczne (1)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UM11.65721.00233.2026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072392160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gabinetu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fizjoterapii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świadczącego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specjalistyczne </w:t>
            </w:r>
            <w:r>
              <w:rPr>
                <w:sz w:val="17"/>
              </w:rPr>
              <w:t>usługi rehabilitacyjne, skierowane do osób starszych.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21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236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502,85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UM11.65721.00253.2026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083938475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Centrum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Aktywności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Opieki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Seniorów-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Trening </w:t>
            </w:r>
            <w:r>
              <w:rPr>
                <w:sz w:val="17"/>
              </w:rPr>
              <w:t>Medyczny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60+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538,00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538,00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174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675,00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UM11.65721.00234.2026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083879810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Aktywny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Senior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mobilne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usługi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fizjoterapeutyczne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poprzez </w:t>
            </w:r>
            <w:r>
              <w:rPr>
                <w:sz w:val="17"/>
              </w:rPr>
              <w:t>zakup sprzętu specjalistycznego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96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522,37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60"/>
              <w:jc w:val="right"/>
              <w:rPr>
                <w:sz w:val="17"/>
              </w:rPr>
            </w:pPr>
            <w:r>
              <w:rPr>
                <w:sz w:val="17"/>
              </w:rPr>
              <w:t>96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522,37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518,81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4.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UM11.65721.00252.2026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074676015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miejsca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świadczenia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specjalistycznych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usług </w:t>
            </w:r>
            <w:r>
              <w:rPr>
                <w:sz w:val="17"/>
              </w:rPr>
              <w:t>prozdrowotnych dla seniorów.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52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422,74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60"/>
              <w:jc w:val="right"/>
              <w:rPr>
                <w:sz w:val="17"/>
              </w:rPr>
            </w:pPr>
            <w:r>
              <w:rPr>
                <w:sz w:val="17"/>
              </w:rPr>
              <w:t>52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422,74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650,37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5.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UM11.65721.00242.2026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083761942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41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gabinetu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specjalistycznych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usług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prozdrowotnych </w:t>
            </w:r>
            <w:r>
              <w:rPr>
                <w:sz w:val="17"/>
              </w:rPr>
              <w:t>dla seniorów w Pępowie (gmina Żukowo).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703,97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703,97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230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313,80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65%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562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187,08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870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660,83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81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509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62"/>
        <w:gridCol w:w="2868"/>
        <w:gridCol w:w="1434"/>
        <w:gridCol w:w="1434"/>
        <w:gridCol w:w="1434"/>
      </w:tblGrid>
      <w:tr>
        <w:trPr>
          <w:trHeight w:val="303" w:hRule="atLeast"/>
        </w:trPr>
        <w:tc>
          <w:tcPr>
            <w:tcW w:w="876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68" w:type="dxa"/>
          </w:tcPr>
          <w:p>
            <w:pPr>
              <w:pStyle w:val="TableParagraph"/>
              <w:ind w:left="1250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>
            <w:pPr>
              <w:pStyle w:val="TableParagraph"/>
              <w:ind w:left="266"/>
              <w:rPr>
                <w:sz w:val="17"/>
              </w:rPr>
            </w:pPr>
            <w:r>
              <w:rPr>
                <w:sz w:val="17"/>
              </w:rPr>
              <w:t>562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187,08</w:t>
            </w:r>
          </w:p>
        </w:tc>
        <w:tc>
          <w:tcPr>
            <w:tcW w:w="1434" w:type="dxa"/>
          </w:tcPr>
          <w:p>
            <w:pPr>
              <w:pStyle w:val="TableParagraph"/>
              <w:ind w:left="266"/>
              <w:rPr>
                <w:sz w:val="17"/>
              </w:rPr>
            </w:pPr>
            <w:r>
              <w:rPr>
                <w:sz w:val="17"/>
              </w:rPr>
              <w:t>870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660,83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2"/>
        <w:rPr>
          <w:b/>
          <w:sz w:val="20"/>
        </w:rPr>
      </w:pPr>
    </w:p>
    <w:p>
      <w:pPr>
        <w:spacing w:before="1"/>
        <w:ind w:left="7962" w:right="54" w:firstLine="0"/>
        <w:jc w:val="center"/>
        <w:rPr>
          <w:sz w:val="20"/>
        </w:rPr>
      </w:pPr>
      <w:r>
        <w:rPr>
          <w:spacing w:val="-2"/>
          <w:sz w:val="20"/>
        </w:rPr>
        <w:t>Przewodniczący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obrad</w:t>
      </w: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spacing w:before="0"/>
        <w:ind w:left="7962" w:right="54" w:firstLine="0"/>
        <w:jc w:val="center"/>
        <w:rPr>
          <w:sz w:val="20"/>
        </w:rPr>
      </w:pPr>
      <w:r>
        <w:rPr>
          <w:spacing w:val="-2"/>
          <w:sz w:val="20"/>
        </w:rPr>
        <w:t>Tomasz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Maszke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53"/>
      </w:pPr>
      <w:r>
        <w:rPr>
          <w:vertAlign w:val="superscript"/>
        </w:rPr>
        <w:t>1</w:t>
      </w:r>
      <w:r>
        <w:rPr>
          <w:spacing w:val="8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3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2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3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2"/>
          <w:vertAlign w:val="baseline"/>
        </w:rPr>
        <w:t> </w:t>
      </w:r>
      <w:r>
        <w:rPr>
          <w:vertAlign w:val="baseline"/>
        </w:rPr>
        <w:t>(tj.</w:t>
      </w:r>
      <w:r>
        <w:rPr>
          <w:spacing w:val="-13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2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55%</w:t>
      </w:r>
      <w:r>
        <w:rPr>
          <w:spacing w:val="-13"/>
          <w:vertAlign w:val="baseline"/>
        </w:rPr>
        <w:t> </w:t>
      </w:r>
      <w:r>
        <w:rPr>
          <w:vertAlign w:val="baseline"/>
        </w:rPr>
        <w:t>oraz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3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2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45%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tym</w:t>
      </w:r>
      <w:r>
        <w:rPr>
          <w:spacing w:val="-13"/>
          <w:vertAlign w:val="baseline"/>
        </w:rPr>
        <w:t> </w:t>
      </w:r>
      <w:r>
        <w:rPr>
          <w:vertAlign w:val="baseline"/>
        </w:rPr>
        <w:t>budżet państwa 20% oraz wkład własny JSFP 25%)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7824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336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7814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7312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  <w:ind w:left="46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2026-09-29T11:58:26Z</dcterms:created>
  <dcterms:modified xsi:type="dcterms:W3CDTF">2026-09-29T11:58:26Z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TCPDF</vt:lpwstr>
  </property>
  <property fmtid="{D5CDD505-2E9C-101B-9397-08002B2CF9AE}" pid="4" name="LastSaved">
    <vt:filetime>2026-09-29T00:00:00Z</vt:filetime>
  </property>
  <property fmtid="{D5CDD505-2E9C-101B-9397-08002B2CF9AE}" pid="5" name="Producer">
    <vt:lpwstr>TCPDF 6.5.0 (http://www.tcpdf.org)</vt:lpwstr>
  </property>
</Properties>
</file>