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BF11" w14:textId="77777777" w:rsidR="007859DF" w:rsidRDefault="007859DF" w:rsidP="007859DF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0734AC4" wp14:editId="52081F89">
            <wp:simplePos x="0" y="0"/>
            <wp:positionH relativeFrom="column">
              <wp:posOffset>151765</wp:posOffset>
            </wp:positionH>
            <wp:positionV relativeFrom="paragraph">
              <wp:posOffset>162560</wp:posOffset>
            </wp:positionV>
            <wp:extent cx="1249680" cy="382416"/>
            <wp:effectExtent l="0" t="0" r="7620" b="0"/>
            <wp:wrapNone/>
            <wp:docPr id="472573940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3B995" w14:textId="16F8F807" w:rsidR="007859DF" w:rsidRPr="009B143D" w:rsidRDefault="007859DF" w:rsidP="007859DF">
      <w:pPr>
        <w:ind w:left="360"/>
        <w:jc w:val="right"/>
      </w:pPr>
      <w:r w:rsidRPr="009B143D">
        <w:t xml:space="preserve">Załącznik nr 1 do Regulaminu naboru wniosków o </w:t>
      </w:r>
      <w:r>
        <w:t>przyznanie pomocy</w:t>
      </w:r>
    </w:p>
    <w:p w14:paraId="59A183C4" w14:textId="77777777" w:rsidR="007859DF" w:rsidRDefault="007859DF" w:rsidP="008168C8">
      <w:pPr>
        <w:jc w:val="center"/>
        <w:rPr>
          <w:b/>
          <w:bCs/>
          <w:sz w:val="24"/>
          <w:szCs w:val="24"/>
        </w:rPr>
      </w:pPr>
    </w:p>
    <w:p w14:paraId="1B5325CA" w14:textId="77777777" w:rsidR="007859DF" w:rsidRDefault="007859DF" w:rsidP="008168C8">
      <w:pPr>
        <w:jc w:val="center"/>
        <w:rPr>
          <w:b/>
          <w:bCs/>
          <w:sz w:val="24"/>
          <w:szCs w:val="24"/>
        </w:rPr>
      </w:pPr>
    </w:p>
    <w:p w14:paraId="08F564BA" w14:textId="2448E3AD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1B0E44">
        <w:rPr>
          <w:b/>
          <w:bCs/>
          <w:sz w:val="24"/>
          <w:szCs w:val="24"/>
        </w:rPr>
        <w:t xml:space="preserve"> IV.3</w:t>
      </w:r>
      <w:r w:rsidRPr="008168C8">
        <w:rPr>
          <w:b/>
          <w:bCs/>
          <w:sz w:val="24"/>
          <w:szCs w:val="24"/>
        </w:rPr>
        <w:t xml:space="preserve">: </w:t>
      </w:r>
      <w:r w:rsidR="00834743" w:rsidRPr="00834743">
        <w:rPr>
          <w:b/>
          <w:bCs/>
          <w:sz w:val="24"/>
          <w:szCs w:val="24"/>
        </w:rPr>
        <w:t>Rozwój małej infrastruktury rekreacyjnej i turystycznej</w:t>
      </w:r>
    </w:p>
    <w:p w14:paraId="5298BA3E" w14:textId="3E7693E9" w:rsidR="008168C8" w:rsidRDefault="008168C8" w:rsidP="00203C3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AB6472">
        <w:rPr>
          <w:sz w:val="20"/>
          <w:szCs w:val="20"/>
        </w:rPr>
        <w:t>konkurs</w:t>
      </w:r>
    </w:p>
    <w:p w14:paraId="384633B0" w14:textId="7839A75F" w:rsidR="001B0E44" w:rsidRPr="001B0E44" w:rsidRDefault="008168C8" w:rsidP="00AC148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Opis: </w:t>
      </w:r>
      <w:r w:rsidR="00526D4E">
        <w:rPr>
          <w:sz w:val="20"/>
          <w:szCs w:val="20"/>
        </w:rPr>
        <w:t xml:space="preserve">Rozwój </w:t>
      </w:r>
      <w:r w:rsidR="00A45A43">
        <w:rPr>
          <w:sz w:val="20"/>
          <w:szCs w:val="20"/>
        </w:rPr>
        <w:t>niekomercyjnej infrastruktury społecznej, która będzie uzupełnieniem komercyjnej oferty w atrakcyjnych turystycznie miejscowościach</w:t>
      </w:r>
      <w:r w:rsidR="00526D4E">
        <w:rPr>
          <w:sz w:val="20"/>
          <w:szCs w:val="20"/>
        </w:rPr>
        <w:t>.</w:t>
      </w:r>
      <w:r w:rsidR="001B0E44">
        <w:rPr>
          <w:sz w:val="20"/>
          <w:szCs w:val="20"/>
        </w:rPr>
        <w:t xml:space="preserve"> </w:t>
      </w:r>
      <w:r w:rsidR="001B0E44" w:rsidRPr="001B0E44">
        <w:rPr>
          <w:sz w:val="20"/>
          <w:szCs w:val="20"/>
        </w:rPr>
        <w:t>Przedsięwzięcie zakłada realizację działań o charakterze inwestycyjnym obejmującym inwestycje w środki trwałe tj. budowę/przebudowę/remont/modernizację obiektów oraz zakup sprzętu i wyposażenia, udostępnianych niekomercyjnie (niegenerujących dochodu) na cele rekreacji i turystyki.</w:t>
      </w:r>
    </w:p>
    <w:p w14:paraId="3CE3F93B" w14:textId="7F9326FA" w:rsidR="001B0E44" w:rsidRPr="00F71BEB" w:rsidRDefault="001B0E44" w:rsidP="00167C0C">
      <w:pPr>
        <w:jc w:val="center"/>
        <w:rPr>
          <w:sz w:val="20"/>
          <w:szCs w:val="20"/>
          <w:u w:val="single"/>
        </w:rPr>
      </w:pPr>
      <w:r w:rsidRPr="00F71BEB">
        <w:rPr>
          <w:sz w:val="20"/>
          <w:szCs w:val="20"/>
          <w:u w:val="single"/>
        </w:rPr>
        <w:t>Wnioskodawcy: NGO</w:t>
      </w:r>
    </w:p>
    <w:p w14:paraId="044996EE" w14:textId="2BBA2B79" w:rsidR="00526D4E" w:rsidRPr="00A30918" w:rsidRDefault="00526D4E" w:rsidP="00A30918">
      <w:pPr>
        <w:pStyle w:val="Akapitzlist"/>
        <w:numPr>
          <w:ilvl w:val="0"/>
          <w:numId w:val="17"/>
        </w:numPr>
        <w:rPr>
          <w:b/>
          <w:bCs/>
        </w:rPr>
      </w:pPr>
      <w:r w:rsidRPr="00A30918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7"/>
        <w:gridCol w:w="2494"/>
        <w:gridCol w:w="7802"/>
        <w:gridCol w:w="1676"/>
        <w:gridCol w:w="1635"/>
      </w:tblGrid>
      <w:tr w:rsidR="008168C8" w:rsidRPr="00B7096B" w14:paraId="6EB8D571" w14:textId="57C203D9" w:rsidTr="007859DF">
        <w:tc>
          <w:tcPr>
            <w:tcW w:w="387" w:type="dxa"/>
          </w:tcPr>
          <w:p w14:paraId="19B81177" w14:textId="77777777" w:rsidR="00526D4E" w:rsidRPr="00B7096B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94" w:type="dxa"/>
          </w:tcPr>
          <w:p w14:paraId="4582C37E" w14:textId="0EC0BFB6" w:rsidR="00526D4E" w:rsidRPr="00B92F47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B92F47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02" w:type="dxa"/>
          </w:tcPr>
          <w:p w14:paraId="44929AA1" w14:textId="7F9B8C7D" w:rsidR="00526D4E" w:rsidRPr="00B7096B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6" w:type="dxa"/>
          </w:tcPr>
          <w:p w14:paraId="4742F4DE" w14:textId="2D4053AE" w:rsidR="00526D4E" w:rsidRPr="00B7096B" w:rsidRDefault="00526D4E" w:rsidP="00B7096B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</w:tcPr>
          <w:p w14:paraId="491A8B40" w14:textId="3C6D39FB" w:rsidR="00526D4E" w:rsidRPr="00B7096B" w:rsidRDefault="008168C8" w:rsidP="00B7096B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8F3470" w:rsidRPr="00526D4E" w14:paraId="4349024F" w14:textId="77777777" w:rsidTr="007859DF">
        <w:tc>
          <w:tcPr>
            <w:tcW w:w="387" w:type="dxa"/>
          </w:tcPr>
          <w:p w14:paraId="511FB94D" w14:textId="672636DE" w:rsidR="008F3470" w:rsidRPr="00526D4E" w:rsidRDefault="00A45A43" w:rsidP="008F347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94" w:type="dxa"/>
          </w:tcPr>
          <w:p w14:paraId="4914A7CC" w14:textId="0360F1C1" w:rsidR="008F3470" w:rsidRPr="00B92F47" w:rsidRDefault="008F3470" w:rsidP="008F3470">
            <w:pPr>
              <w:rPr>
                <w:rFonts w:cstheme="minorHAnsi"/>
                <w:b/>
                <w:bCs/>
              </w:rPr>
            </w:pPr>
            <w:r w:rsidRPr="00B92F47">
              <w:rPr>
                <w:rFonts w:cstheme="minorHAnsi"/>
                <w:b/>
                <w:bCs/>
              </w:rPr>
              <w:t>Rodzaj Wnioskodawcy</w:t>
            </w:r>
          </w:p>
        </w:tc>
        <w:tc>
          <w:tcPr>
            <w:tcW w:w="7802" w:type="dxa"/>
          </w:tcPr>
          <w:p w14:paraId="49881DAB" w14:textId="45D78ED5" w:rsidR="00094B2E" w:rsidRDefault="008F3470" w:rsidP="003C323D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Wnioskodawcą projektu jest </w:t>
            </w:r>
            <w:r w:rsidRPr="000E6DE1">
              <w:rPr>
                <w:rFonts w:cstheme="minorHAnsi"/>
              </w:rPr>
              <w:t>organizacja pozarządowa w myśl art. 3 ust. 2 ustawy z dnia 24 kwietnia 2003 r. o działalności pożytku publicznego i o wolontariacie (Dz.U. z 2023 r. poz. 571)</w:t>
            </w:r>
            <w:r w:rsidR="003C323D" w:rsidRPr="000E6DE1">
              <w:rPr>
                <w:rFonts w:cstheme="minorHAnsi"/>
              </w:rPr>
              <w:t xml:space="preserve"> </w:t>
            </w:r>
            <w:r w:rsidR="00094B2E" w:rsidRPr="000E6DE1">
              <w:rPr>
                <w:rFonts w:cstheme="minorHAnsi"/>
              </w:rPr>
              <w:t>która posiada</w:t>
            </w:r>
            <w:r w:rsidR="00094B2E">
              <w:rPr>
                <w:rFonts w:cstheme="minorHAnsi"/>
              </w:rPr>
              <w:t xml:space="preserve"> siedzibę lub oddział na terenie LGD co najmniej od roku poprzedzającego dzień złożenia wniosku o wsparcie</w:t>
            </w:r>
            <w:r w:rsidR="00DD3707">
              <w:rPr>
                <w:rFonts w:cstheme="minorHAnsi"/>
              </w:rPr>
              <w:t>.</w:t>
            </w:r>
          </w:p>
          <w:p w14:paraId="4FD64C7F" w14:textId="77777777" w:rsidR="007C480F" w:rsidRDefault="007C480F" w:rsidP="008F3470">
            <w:pPr>
              <w:rPr>
                <w:rFonts w:cstheme="minorHAnsi"/>
              </w:rPr>
            </w:pPr>
          </w:p>
          <w:p w14:paraId="52D9B9E6" w14:textId="77777777" w:rsidR="007C480F" w:rsidRDefault="007C480F" w:rsidP="008F34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Kryterium uważa się za spełnione, jeśli wnioskodawca spełnił powyższą przesłankę. </w:t>
            </w:r>
          </w:p>
          <w:p w14:paraId="38761B5F" w14:textId="52F0A154" w:rsidR="00DD3707" w:rsidRPr="00526D4E" w:rsidRDefault="00DD3707" w:rsidP="008F3470">
            <w:pPr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złożonego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>
              <w:rPr>
                <w:bCs/>
              </w:rPr>
              <w:t>.</w:t>
            </w:r>
          </w:p>
        </w:tc>
        <w:tc>
          <w:tcPr>
            <w:tcW w:w="1676" w:type="dxa"/>
          </w:tcPr>
          <w:p w14:paraId="3AC82CD4" w14:textId="77777777" w:rsidR="008F3470" w:rsidRPr="000600D7" w:rsidRDefault="008F3470" w:rsidP="008F3470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>Kryterium obligatoryjne</w:t>
            </w:r>
          </w:p>
          <w:p w14:paraId="2C6C9709" w14:textId="77777777" w:rsidR="008F3470" w:rsidRPr="000600D7" w:rsidRDefault="008F3470" w:rsidP="008F3470">
            <w:pPr>
              <w:jc w:val="both"/>
              <w:rPr>
                <w:rFonts w:cstheme="minorHAnsi"/>
              </w:rPr>
            </w:pPr>
          </w:p>
          <w:p w14:paraId="5CEAFBD3" w14:textId="77777777" w:rsidR="008F3470" w:rsidRPr="000600D7" w:rsidRDefault="008F3470" w:rsidP="008F3470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>TAK/NIE</w:t>
            </w:r>
          </w:p>
          <w:p w14:paraId="2604D252" w14:textId="77777777" w:rsidR="008F3470" w:rsidRDefault="008F3470" w:rsidP="008F3470">
            <w:pPr>
              <w:jc w:val="both"/>
              <w:rPr>
                <w:rFonts w:cstheme="minorHAnsi"/>
              </w:rPr>
            </w:pPr>
          </w:p>
        </w:tc>
        <w:tc>
          <w:tcPr>
            <w:tcW w:w="1635" w:type="dxa"/>
          </w:tcPr>
          <w:p w14:paraId="22056038" w14:textId="046BD58D" w:rsidR="008F3470" w:rsidRPr="001618E5" w:rsidRDefault="005B09BF" w:rsidP="00CA0059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Nie p</w:t>
            </w:r>
            <w:r w:rsidR="008F3470" w:rsidRPr="000600D7">
              <w:rPr>
                <w:rFonts w:cstheme="minorHAnsi"/>
              </w:rPr>
              <w:t>odlega uzupełnieniom</w:t>
            </w:r>
          </w:p>
        </w:tc>
      </w:tr>
      <w:tr w:rsidR="006F4613" w:rsidRPr="00526D4E" w14:paraId="5F9FD54A" w14:textId="77777777" w:rsidTr="007859DF">
        <w:tc>
          <w:tcPr>
            <w:tcW w:w="387" w:type="dxa"/>
          </w:tcPr>
          <w:p w14:paraId="487D64F0" w14:textId="49BBDC73" w:rsidR="006F4613" w:rsidRDefault="006F4613" w:rsidP="006F461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94" w:type="dxa"/>
          </w:tcPr>
          <w:p w14:paraId="0D9637B0" w14:textId="0F657144" w:rsidR="006F4613" w:rsidRPr="00B92F47" w:rsidRDefault="008D7668" w:rsidP="006F4613">
            <w:pPr>
              <w:rPr>
                <w:rFonts w:cstheme="minorHAnsi"/>
                <w:b/>
                <w:bCs/>
              </w:rPr>
            </w:pPr>
            <w:r w:rsidRPr="00B92F47">
              <w:rPr>
                <w:rFonts w:cstheme="minorHAnsi"/>
                <w:b/>
                <w:bCs/>
              </w:rPr>
              <w:t>Zgodność projektu z LSR Szwajcarii Kaszubskiej 2021 - 2027</w:t>
            </w:r>
          </w:p>
        </w:tc>
        <w:tc>
          <w:tcPr>
            <w:tcW w:w="7802" w:type="dxa"/>
          </w:tcPr>
          <w:p w14:paraId="283C66D1" w14:textId="1D94640C" w:rsidR="006F4613" w:rsidRDefault="006F4613" w:rsidP="006F46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zgodność projektu z założeniami Lokalnej Strategii Rozwoju, tj.: </w:t>
            </w:r>
          </w:p>
          <w:p w14:paraId="34C441E6" w14:textId="2F3355BC" w:rsidR="006F4613" w:rsidRDefault="006F4613" w:rsidP="006F4613">
            <w:pPr>
              <w:rPr>
                <w:rFonts w:cstheme="minorHAnsi"/>
              </w:rPr>
            </w:pPr>
            <w:bookmarkStart w:id="0" w:name="_Hlk198811056"/>
            <w:r>
              <w:rPr>
                <w:rFonts w:cstheme="minorHAnsi"/>
              </w:rPr>
              <w:t>projekt polega</w:t>
            </w:r>
            <w:r w:rsidRPr="006F46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</w:t>
            </w:r>
            <w:r w:rsidRPr="006F4613">
              <w:rPr>
                <w:rFonts w:cstheme="minorHAnsi"/>
              </w:rPr>
              <w:t>realizacj</w:t>
            </w:r>
            <w:r>
              <w:rPr>
                <w:rFonts w:cstheme="minorHAnsi"/>
              </w:rPr>
              <w:t>i</w:t>
            </w:r>
            <w:r w:rsidRPr="006F4613">
              <w:rPr>
                <w:rFonts w:cstheme="minorHAnsi"/>
              </w:rPr>
              <w:t xml:space="preserve"> działań o charakterze inwestycyjnym</w:t>
            </w:r>
            <w:r w:rsidR="00A30918">
              <w:rPr>
                <w:rFonts w:cstheme="minorHAnsi"/>
              </w:rPr>
              <w:t>,</w:t>
            </w:r>
            <w:r w:rsidRPr="006F4613">
              <w:rPr>
                <w:rFonts w:cstheme="minorHAnsi"/>
              </w:rPr>
              <w:t xml:space="preserve"> obejmującym inwestycje w środki trwałe tj. budowę/przebudowę/remont/modernizację obiektów oraz zakup sprzętu i wyposażenia, udostępnianych niekomercyjnie (niegenerujących dochodu) na cele rekreacji i turystyki</w:t>
            </w:r>
            <w:bookmarkEnd w:id="0"/>
            <w:r>
              <w:rPr>
                <w:rFonts w:cstheme="minorHAnsi"/>
              </w:rPr>
              <w:t>.</w:t>
            </w:r>
          </w:p>
          <w:p w14:paraId="3EC63587" w14:textId="77777777" w:rsidR="006F4613" w:rsidRDefault="006F4613" w:rsidP="006F4613">
            <w:pPr>
              <w:rPr>
                <w:rFonts w:cstheme="minorHAnsi"/>
              </w:rPr>
            </w:pPr>
          </w:p>
          <w:p w14:paraId="4DD9C819" w14:textId="77777777" w:rsidR="006F4613" w:rsidRDefault="006F4613" w:rsidP="006F461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Kryterium uważa się za spełnione, jeśli wnioskodawca spełnił powyższą przesłankę.</w:t>
            </w:r>
          </w:p>
          <w:p w14:paraId="56E30F03" w14:textId="36DE3EE6" w:rsidR="00A30918" w:rsidRPr="000600D7" w:rsidRDefault="00A30918" w:rsidP="006F4613">
            <w:pPr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złożonego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>
              <w:rPr>
                <w:bCs/>
              </w:rPr>
              <w:t>.</w:t>
            </w:r>
          </w:p>
        </w:tc>
        <w:tc>
          <w:tcPr>
            <w:tcW w:w="1676" w:type="dxa"/>
          </w:tcPr>
          <w:p w14:paraId="29E397BD" w14:textId="77777777" w:rsidR="006F4613" w:rsidRPr="000600D7" w:rsidRDefault="006F4613" w:rsidP="006F4613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lastRenderedPageBreak/>
              <w:t>Kryterium obligatoryjne</w:t>
            </w:r>
          </w:p>
          <w:p w14:paraId="1B40E689" w14:textId="77777777" w:rsidR="006F4613" w:rsidRPr="000600D7" w:rsidRDefault="006F4613" w:rsidP="006F4613">
            <w:pPr>
              <w:jc w:val="both"/>
              <w:rPr>
                <w:rFonts w:cstheme="minorHAnsi"/>
              </w:rPr>
            </w:pPr>
          </w:p>
          <w:p w14:paraId="23D8C414" w14:textId="77777777" w:rsidR="006F4613" w:rsidRPr="000600D7" w:rsidRDefault="006F4613" w:rsidP="006F4613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>TAK/NIE</w:t>
            </w:r>
          </w:p>
          <w:p w14:paraId="5FC3C925" w14:textId="77777777" w:rsidR="006F4613" w:rsidRPr="000600D7" w:rsidRDefault="006F4613" w:rsidP="006F4613">
            <w:pPr>
              <w:jc w:val="both"/>
              <w:rPr>
                <w:rFonts w:cstheme="minorHAnsi"/>
              </w:rPr>
            </w:pPr>
          </w:p>
        </w:tc>
        <w:tc>
          <w:tcPr>
            <w:tcW w:w="1635" w:type="dxa"/>
          </w:tcPr>
          <w:p w14:paraId="75086F39" w14:textId="3F6AB3BF" w:rsidR="006F4613" w:rsidRPr="000600D7" w:rsidRDefault="005B09BF" w:rsidP="006F46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6F4613" w:rsidRPr="000600D7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wyjaśnieniom</w:t>
            </w:r>
          </w:p>
        </w:tc>
      </w:tr>
      <w:tr w:rsidR="00E35C84" w:rsidRPr="00526D4E" w14:paraId="19EBACD9" w14:textId="77777777" w:rsidTr="007859DF">
        <w:tc>
          <w:tcPr>
            <w:tcW w:w="387" w:type="dxa"/>
          </w:tcPr>
          <w:p w14:paraId="1B3DB048" w14:textId="35468283" w:rsidR="00E35C84" w:rsidRPr="003E3886" w:rsidRDefault="007859DF" w:rsidP="00E35C8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94" w:type="dxa"/>
          </w:tcPr>
          <w:p w14:paraId="28A06DC9" w14:textId="7FA223CC" w:rsidR="00E35C84" w:rsidRPr="00B92F47" w:rsidRDefault="006F4613" w:rsidP="00E35C84">
            <w:pPr>
              <w:rPr>
                <w:rFonts w:cstheme="minorHAnsi"/>
                <w:b/>
                <w:bCs/>
                <w:highlight w:val="yellow"/>
              </w:rPr>
            </w:pPr>
            <w:r w:rsidRPr="00B92F47">
              <w:rPr>
                <w:rFonts w:cstheme="minorHAnsi"/>
                <w:b/>
                <w:bCs/>
              </w:rPr>
              <w:t>Własność gruntu</w:t>
            </w:r>
          </w:p>
        </w:tc>
        <w:tc>
          <w:tcPr>
            <w:tcW w:w="7802" w:type="dxa"/>
          </w:tcPr>
          <w:p w14:paraId="2517F96F" w14:textId="605F307D" w:rsidR="00E35C84" w:rsidRDefault="00E35C84" w:rsidP="00E35C84">
            <w:pPr>
              <w:rPr>
                <w:rFonts w:cstheme="minorHAnsi"/>
              </w:rPr>
            </w:pPr>
            <w:r w:rsidRPr="00AB6472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 xml:space="preserve"> </w:t>
            </w:r>
            <w:r w:rsidR="00CA0059">
              <w:rPr>
                <w:rFonts w:cstheme="minorHAnsi"/>
              </w:rPr>
              <w:t>własność nieruchomości, na które ma być realizowany</w:t>
            </w:r>
            <w:r>
              <w:rPr>
                <w:rFonts w:cstheme="minorHAnsi"/>
              </w:rPr>
              <w:t xml:space="preserve"> projekt tj.:</w:t>
            </w:r>
          </w:p>
          <w:p w14:paraId="6EF81F5F" w14:textId="726E91FE" w:rsidR="00922C25" w:rsidRDefault="00B075FC" w:rsidP="00E35C84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715553" w:rsidRPr="006600F9">
              <w:rPr>
                <w:rFonts w:cstheme="minorHAnsi"/>
              </w:rPr>
              <w:t>zy i</w:t>
            </w:r>
            <w:r w:rsidR="00672050" w:rsidRPr="006600F9">
              <w:rPr>
                <w:rFonts w:cstheme="minorHAnsi"/>
              </w:rPr>
              <w:t xml:space="preserve">nwestycja </w:t>
            </w:r>
            <w:r w:rsidR="00692701" w:rsidRPr="006600F9">
              <w:rPr>
                <w:rFonts w:cstheme="minorHAnsi"/>
              </w:rPr>
              <w:t xml:space="preserve">będzie realizowana na nieruchomości, której właścicielem jest </w:t>
            </w:r>
            <w:r w:rsidR="006D6412">
              <w:rPr>
                <w:rFonts w:cstheme="minorHAnsi"/>
              </w:rPr>
              <w:t xml:space="preserve">wnioskodawca bądź </w:t>
            </w:r>
            <w:r w:rsidR="00692701" w:rsidRPr="006600F9">
              <w:rPr>
                <w:rFonts w:cstheme="minorHAnsi"/>
              </w:rPr>
              <w:t>podmiot publiczny</w:t>
            </w:r>
            <w:r w:rsidR="00715553" w:rsidRPr="006600F9">
              <w:rPr>
                <w:rFonts w:cstheme="minorHAnsi"/>
              </w:rPr>
              <w:t>?</w:t>
            </w:r>
          </w:p>
          <w:p w14:paraId="5E23DFA3" w14:textId="77777777" w:rsidR="00CA0059" w:rsidRPr="006600F9" w:rsidRDefault="00CA0059" w:rsidP="00E35C84">
            <w:pPr>
              <w:rPr>
                <w:rFonts w:cstheme="minorHAnsi"/>
              </w:rPr>
            </w:pPr>
          </w:p>
          <w:p w14:paraId="6AEA971F" w14:textId="77777777" w:rsidR="00E35C84" w:rsidRDefault="00E35C84" w:rsidP="00E35C84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Kryterium uważa się za spełnione, jeśli projekt spełnił powyższ</w:t>
            </w:r>
            <w:r w:rsidR="006600F9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warun</w:t>
            </w:r>
            <w:r w:rsidR="006600F9">
              <w:rPr>
                <w:rFonts w:cstheme="minorHAnsi"/>
              </w:rPr>
              <w:t>ek (jeśli inwestycja jest trwale związana z nieruchomością).</w:t>
            </w:r>
          </w:p>
          <w:p w14:paraId="2DA07144" w14:textId="44B46ABC" w:rsidR="00A30918" w:rsidRPr="003E3886" w:rsidRDefault="00A30918" w:rsidP="00E35C84">
            <w:pPr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złożonego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>
              <w:rPr>
                <w:bCs/>
              </w:rPr>
              <w:t>.</w:t>
            </w:r>
          </w:p>
        </w:tc>
        <w:tc>
          <w:tcPr>
            <w:tcW w:w="1676" w:type="dxa"/>
          </w:tcPr>
          <w:p w14:paraId="631EE85E" w14:textId="77777777" w:rsidR="00E35C84" w:rsidRPr="003E3886" w:rsidRDefault="00E35C84" w:rsidP="00E35C84">
            <w:pPr>
              <w:jc w:val="both"/>
              <w:rPr>
                <w:rFonts w:cstheme="minorHAnsi"/>
              </w:rPr>
            </w:pPr>
            <w:r w:rsidRPr="003E3886">
              <w:rPr>
                <w:rFonts w:cstheme="minorHAnsi"/>
              </w:rPr>
              <w:t>Kryterium obligatoryjne</w:t>
            </w:r>
          </w:p>
          <w:p w14:paraId="33C556B6" w14:textId="77777777" w:rsidR="00E35C84" w:rsidRPr="003E3886" w:rsidRDefault="00E35C84" w:rsidP="00E35C84">
            <w:pPr>
              <w:jc w:val="both"/>
              <w:rPr>
                <w:rFonts w:cstheme="minorHAnsi"/>
              </w:rPr>
            </w:pPr>
          </w:p>
          <w:p w14:paraId="349C418F" w14:textId="77777777" w:rsidR="00E35C84" w:rsidRPr="003E3886" w:rsidRDefault="00E35C84" w:rsidP="00E35C84">
            <w:pPr>
              <w:jc w:val="both"/>
              <w:rPr>
                <w:rFonts w:cstheme="minorHAnsi"/>
              </w:rPr>
            </w:pPr>
            <w:r w:rsidRPr="003E3886">
              <w:rPr>
                <w:rFonts w:cstheme="minorHAnsi"/>
              </w:rPr>
              <w:t>TAK/NIE</w:t>
            </w:r>
          </w:p>
          <w:p w14:paraId="7F260ED9" w14:textId="77777777" w:rsidR="00E35C84" w:rsidRPr="003E3886" w:rsidRDefault="00E35C84" w:rsidP="00E35C84">
            <w:pPr>
              <w:jc w:val="both"/>
              <w:rPr>
                <w:rFonts w:cstheme="minorHAnsi"/>
              </w:rPr>
            </w:pPr>
          </w:p>
        </w:tc>
        <w:tc>
          <w:tcPr>
            <w:tcW w:w="1635" w:type="dxa"/>
          </w:tcPr>
          <w:p w14:paraId="7214902B" w14:textId="727A844B" w:rsidR="00E35C84" w:rsidRPr="00BB7683" w:rsidRDefault="00E35C84" w:rsidP="00E35C84">
            <w:pPr>
              <w:jc w:val="both"/>
              <w:rPr>
                <w:rFonts w:cstheme="minorHAnsi"/>
              </w:rPr>
            </w:pPr>
            <w:r w:rsidRPr="003E3886">
              <w:rPr>
                <w:rFonts w:cstheme="minorHAnsi"/>
              </w:rPr>
              <w:t xml:space="preserve">Podlega uzupełnieniom/ wyjaśnieniom </w:t>
            </w:r>
          </w:p>
        </w:tc>
      </w:tr>
    </w:tbl>
    <w:p w14:paraId="5997C24D" w14:textId="77777777" w:rsidR="00F71BEB" w:rsidRDefault="00F71BEB" w:rsidP="00F71BEB">
      <w:pPr>
        <w:pStyle w:val="Akapitzlist"/>
      </w:pPr>
    </w:p>
    <w:p w14:paraId="4F2100F5" w14:textId="35109E5A" w:rsidR="00526D4E" w:rsidRPr="00F71BEB" w:rsidRDefault="00A020A2" w:rsidP="00A30918">
      <w:pPr>
        <w:pStyle w:val="Akapitzlist"/>
        <w:numPr>
          <w:ilvl w:val="0"/>
          <w:numId w:val="17"/>
        </w:numPr>
        <w:rPr>
          <w:b/>
          <w:bCs/>
        </w:rPr>
      </w:pPr>
      <w:r w:rsidRPr="00F71BEB">
        <w:rPr>
          <w:b/>
          <w:bCs/>
        </w:rPr>
        <w:t xml:space="preserve">Kryteria </w:t>
      </w:r>
      <w:r w:rsidR="00B7096B" w:rsidRPr="00F71BEB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40"/>
        <w:gridCol w:w="7766"/>
        <w:gridCol w:w="1701"/>
        <w:gridCol w:w="1612"/>
      </w:tblGrid>
      <w:tr w:rsidR="000371D9" w:rsidRPr="00B7096B" w14:paraId="18016F87" w14:textId="77777777" w:rsidTr="00353864">
        <w:tc>
          <w:tcPr>
            <w:tcW w:w="421" w:type="dxa"/>
          </w:tcPr>
          <w:p w14:paraId="55BD7663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40" w:type="dxa"/>
          </w:tcPr>
          <w:p w14:paraId="607388DB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766" w:type="dxa"/>
          </w:tcPr>
          <w:p w14:paraId="4B56320B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701" w:type="dxa"/>
          </w:tcPr>
          <w:p w14:paraId="44CAACD5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12" w:type="dxa"/>
          </w:tcPr>
          <w:p w14:paraId="2E55433E" w14:textId="77777777" w:rsidR="000371D9" w:rsidRPr="00B7096B" w:rsidRDefault="000371D9" w:rsidP="002A246D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F71BEB" w:rsidRPr="00B7096B" w14:paraId="6146A3F9" w14:textId="77777777" w:rsidTr="00353864">
        <w:tc>
          <w:tcPr>
            <w:tcW w:w="13940" w:type="dxa"/>
            <w:gridSpan w:val="5"/>
          </w:tcPr>
          <w:p w14:paraId="3C8F51EC" w14:textId="58DFF76B" w:rsidR="00F71BEB" w:rsidRPr="00B7096B" w:rsidRDefault="00F71BEB" w:rsidP="002A24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603420" w:rsidRPr="00526D4E" w14:paraId="37436BAE" w14:textId="77777777" w:rsidTr="00353864">
        <w:tc>
          <w:tcPr>
            <w:tcW w:w="421" w:type="dxa"/>
          </w:tcPr>
          <w:p w14:paraId="7921A0AA" w14:textId="20C35638" w:rsidR="00603420" w:rsidRDefault="00165F79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40" w:type="dxa"/>
          </w:tcPr>
          <w:p w14:paraId="1A1D9983" w14:textId="47071505" w:rsidR="00603420" w:rsidRPr="00715553" w:rsidRDefault="00BB7683" w:rsidP="00603420">
            <w:pPr>
              <w:rPr>
                <w:rFonts w:cstheme="minorHAnsi"/>
                <w:b/>
                <w:bCs/>
              </w:rPr>
            </w:pPr>
            <w:r w:rsidRPr="00715553">
              <w:rPr>
                <w:rFonts w:cstheme="minorHAnsi"/>
                <w:b/>
                <w:bCs/>
              </w:rPr>
              <w:t>Wartość</w:t>
            </w:r>
            <w:r w:rsidR="00603420" w:rsidRPr="00715553">
              <w:rPr>
                <w:rFonts w:cstheme="minorHAnsi"/>
                <w:b/>
                <w:bCs/>
              </w:rPr>
              <w:t xml:space="preserve"> dofinansowania</w:t>
            </w:r>
          </w:p>
        </w:tc>
        <w:tc>
          <w:tcPr>
            <w:tcW w:w="7766" w:type="dxa"/>
          </w:tcPr>
          <w:p w14:paraId="7C9704E3" w14:textId="3AC59B69" w:rsidR="00603420" w:rsidRDefault="00BB7683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Wartość</w:t>
            </w:r>
            <w:r w:rsidR="00603420" w:rsidRPr="00B61D13">
              <w:rPr>
                <w:rFonts w:cstheme="minorHAnsi"/>
              </w:rPr>
              <w:t xml:space="preserve"> dofinansowania, o jak</w:t>
            </w:r>
            <w:r>
              <w:rPr>
                <w:rFonts w:cstheme="minorHAnsi"/>
              </w:rPr>
              <w:t>ą</w:t>
            </w:r>
            <w:r w:rsidR="00603420" w:rsidRPr="00B61D13">
              <w:rPr>
                <w:rFonts w:cstheme="minorHAnsi"/>
              </w:rPr>
              <w:t xml:space="preserve"> ubiega się Wnioskodawca:</w:t>
            </w:r>
            <w:r w:rsidR="00603420">
              <w:rPr>
                <w:rFonts w:cstheme="minorHAnsi"/>
              </w:rPr>
              <w:br/>
              <w:t>-</w:t>
            </w:r>
            <w:r w:rsidR="00603420" w:rsidRPr="00B61D13">
              <w:rPr>
                <w:rFonts w:cstheme="minorHAnsi"/>
              </w:rPr>
              <w:t xml:space="preserve"> </w:t>
            </w:r>
            <w:r w:rsidR="00715553">
              <w:rPr>
                <w:rFonts w:cstheme="minorHAnsi"/>
              </w:rPr>
              <w:t>do</w:t>
            </w:r>
            <w:r w:rsidR="00603420" w:rsidRPr="00B61D13">
              <w:rPr>
                <w:rFonts w:cstheme="minorHAnsi"/>
              </w:rPr>
              <w:t xml:space="preserve"> </w:t>
            </w:r>
            <w:r w:rsidR="00603420">
              <w:rPr>
                <w:rFonts w:cstheme="minorHAnsi"/>
              </w:rPr>
              <w:t>1</w:t>
            </w:r>
            <w:r w:rsidR="00603420" w:rsidRPr="00B61D13">
              <w:rPr>
                <w:rFonts w:cstheme="minorHAnsi"/>
              </w:rPr>
              <w:t>00 tys. zł</w:t>
            </w:r>
            <w:r w:rsidR="00603420">
              <w:rPr>
                <w:rFonts w:cstheme="minorHAnsi"/>
              </w:rPr>
              <w:t xml:space="preserve"> </w:t>
            </w:r>
            <w:r w:rsidR="00715553">
              <w:rPr>
                <w:rFonts w:cstheme="minorHAnsi"/>
              </w:rPr>
              <w:t>włącznie</w:t>
            </w:r>
            <w:r w:rsidR="00FA6329">
              <w:rPr>
                <w:rFonts w:cstheme="minorHAnsi"/>
              </w:rPr>
              <w:t xml:space="preserve"> </w:t>
            </w:r>
            <w:r w:rsidR="00415D6B">
              <w:rPr>
                <w:rFonts w:cstheme="minorHAnsi"/>
              </w:rPr>
              <w:t>–</w:t>
            </w:r>
            <w:r w:rsidR="00603420">
              <w:rPr>
                <w:rFonts w:cstheme="minorHAnsi"/>
              </w:rPr>
              <w:t xml:space="preserve"> </w:t>
            </w:r>
            <w:r w:rsidR="00415D6B">
              <w:rPr>
                <w:rFonts w:cstheme="minorHAnsi"/>
              </w:rPr>
              <w:t>3 pkt.</w:t>
            </w:r>
          </w:p>
          <w:p w14:paraId="2682D728" w14:textId="573F9D5A" w:rsidR="00603420" w:rsidRDefault="00603420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15553">
              <w:rPr>
                <w:rFonts w:cstheme="minorHAnsi"/>
              </w:rPr>
              <w:t xml:space="preserve">powyżej </w:t>
            </w:r>
            <w:r>
              <w:rPr>
                <w:rFonts w:cstheme="minorHAnsi"/>
              </w:rPr>
              <w:t xml:space="preserve">100 tys. do 200 tys. zł </w:t>
            </w:r>
            <w:r w:rsidR="00AB6ACD">
              <w:rPr>
                <w:rFonts w:cstheme="minorHAnsi"/>
              </w:rPr>
              <w:t xml:space="preserve">włącznie </w:t>
            </w:r>
            <w:r w:rsidR="00415D6B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7859DF">
              <w:rPr>
                <w:rFonts w:cstheme="minorHAnsi"/>
              </w:rPr>
              <w:t>1</w:t>
            </w:r>
            <w:r w:rsidR="00415D6B">
              <w:rPr>
                <w:rFonts w:cstheme="minorHAnsi"/>
              </w:rPr>
              <w:t xml:space="preserve"> pkt.</w:t>
            </w:r>
          </w:p>
          <w:p w14:paraId="0E1FF4B8" w14:textId="77777777" w:rsidR="00603420" w:rsidRDefault="00603420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AB6ACD">
              <w:rPr>
                <w:rFonts w:cstheme="minorHAnsi"/>
              </w:rPr>
              <w:t xml:space="preserve">pow. </w:t>
            </w:r>
            <w:r>
              <w:rPr>
                <w:rFonts w:cstheme="minorHAnsi"/>
              </w:rPr>
              <w:t>200</w:t>
            </w:r>
            <w:r w:rsidRPr="00B61D13">
              <w:rPr>
                <w:rFonts w:cstheme="minorHAnsi"/>
              </w:rPr>
              <w:t xml:space="preserve"> tys.</w:t>
            </w:r>
            <w:r>
              <w:rPr>
                <w:rFonts w:cstheme="minorHAnsi"/>
              </w:rPr>
              <w:t xml:space="preserve"> </w:t>
            </w:r>
            <w:r w:rsidR="00AB6ACD">
              <w:rPr>
                <w:rFonts w:cstheme="minorHAnsi"/>
              </w:rPr>
              <w:t>do 500 tys.</w:t>
            </w:r>
            <w:r w:rsidRPr="00B61D13">
              <w:rPr>
                <w:rFonts w:cstheme="minorHAnsi"/>
              </w:rPr>
              <w:t xml:space="preserve"> zł</w:t>
            </w:r>
            <w:r w:rsidR="00715553">
              <w:rPr>
                <w:rFonts w:cstheme="minorHAnsi"/>
              </w:rPr>
              <w:t xml:space="preserve"> włącznie</w:t>
            </w:r>
            <w:r>
              <w:rPr>
                <w:rFonts w:cstheme="minorHAnsi"/>
              </w:rPr>
              <w:t xml:space="preserve"> – 0 pkt.</w:t>
            </w:r>
          </w:p>
          <w:p w14:paraId="2B95D1C4" w14:textId="77777777" w:rsidR="00B452BB" w:rsidRDefault="00B452BB" w:rsidP="00603420">
            <w:pPr>
              <w:rPr>
                <w:rFonts w:cstheme="minorHAnsi"/>
              </w:rPr>
            </w:pPr>
          </w:p>
          <w:p w14:paraId="48A3718C" w14:textId="0F237FE9" w:rsidR="00B452BB" w:rsidRPr="00526D4E" w:rsidRDefault="00B452BB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 </w:t>
            </w:r>
            <w:r w:rsidR="00746079">
              <w:rPr>
                <w:rFonts w:cstheme="minorHAnsi"/>
              </w:rPr>
              <w:t>wsparcie</w:t>
            </w:r>
            <w:r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4147F614" w14:textId="0D357295" w:rsidR="00603420" w:rsidRPr="00526D4E" w:rsidRDefault="00415D6B" w:rsidP="0060342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03420">
              <w:rPr>
                <w:rFonts w:cstheme="minorHAnsi"/>
              </w:rPr>
              <w:t xml:space="preserve"> pkt.</w:t>
            </w:r>
          </w:p>
        </w:tc>
        <w:tc>
          <w:tcPr>
            <w:tcW w:w="1612" w:type="dxa"/>
          </w:tcPr>
          <w:p w14:paraId="00B83E87" w14:textId="20DCD314" w:rsidR="00603420" w:rsidRPr="00526D4E" w:rsidRDefault="00603420" w:rsidP="00603420">
            <w:pPr>
              <w:rPr>
                <w:rFonts w:cstheme="minorHAnsi"/>
              </w:rPr>
            </w:pPr>
          </w:p>
        </w:tc>
      </w:tr>
      <w:tr w:rsidR="00FA6329" w:rsidRPr="00526D4E" w14:paraId="5F5759B0" w14:textId="77777777" w:rsidTr="00353864">
        <w:tc>
          <w:tcPr>
            <w:tcW w:w="421" w:type="dxa"/>
          </w:tcPr>
          <w:p w14:paraId="0AB98226" w14:textId="4151F494" w:rsidR="00FA6329" w:rsidRDefault="00FA6329" w:rsidP="00FA632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40" w:type="dxa"/>
          </w:tcPr>
          <w:p w14:paraId="09C2B40A" w14:textId="0E7482E6" w:rsidR="00FA6329" w:rsidRPr="00715553" w:rsidRDefault="00FA6329" w:rsidP="00FA6329">
            <w:pPr>
              <w:rPr>
                <w:rFonts w:cstheme="minorHAnsi"/>
                <w:b/>
                <w:bCs/>
              </w:rPr>
            </w:pPr>
            <w:r w:rsidRPr="00715553">
              <w:rPr>
                <w:rFonts w:cstheme="minorHAnsi"/>
                <w:b/>
                <w:bCs/>
              </w:rPr>
              <w:t xml:space="preserve">Miejsce realizacji operacji </w:t>
            </w:r>
          </w:p>
        </w:tc>
        <w:tc>
          <w:tcPr>
            <w:tcW w:w="7766" w:type="dxa"/>
          </w:tcPr>
          <w:p w14:paraId="5876A506" w14:textId="77777777" w:rsidR="00FA6329" w:rsidRPr="001B4B98" w:rsidRDefault="00FA6329" w:rsidP="00FA6329">
            <w:pPr>
              <w:rPr>
                <w:rFonts w:cstheme="minorHAnsi"/>
              </w:rPr>
            </w:pPr>
            <w:r w:rsidRPr="001B4B98">
              <w:rPr>
                <w:rFonts w:cstheme="minorHAnsi"/>
              </w:rPr>
              <w:t xml:space="preserve">Ocenie podlega miejsce, w którym planowana jest realizacja operacji. Punktowane będą projekty zlokalizowane w miejscowości uznanej za atrakcyjną turystycznie. </w:t>
            </w:r>
          </w:p>
          <w:p w14:paraId="5AA5BA29" w14:textId="77777777" w:rsidR="00FA6329" w:rsidRPr="001B4B98" w:rsidRDefault="00FA6329" w:rsidP="00FA6329">
            <w:pPr>
              <w:rPr>
                <w:rFonts w:cstheme="minorHAnsi"/>
              </w:rPr>
            </w:pPr>
            <w:r w:rsidRPr="001B4B98">
              <w:rPr>
                <w:rFonts w:cstheme="minorHAnsi"/>
              </w:rPr>
              <w:t>- miejsce realizacji projektu jest uznane za atrakcyjne turystycznie – 2 pkt.</w:t>
            </w:r>
          </w:p>
          <w:p w14:paraId="22E38EB6" w14:textId="77777777" w:rsidR="00FA6329" w:rsidRPr="001B4B98" w:rsidRDefault="00FA6329" w:rsidP="00FA6329">
            <w:pPr>
              <w:rPr>
                <w:rFonts w:cstheme="minorHAnsi"/>
              </w:rPr>
            </w:pPr>
            <w:r w:rsidRPr="001B4B98">
              <w:rPr>
                <w:rFonts w:cstheme="minorHAnsi"/>
              </w:rPr>
              <w:t>- miejsce realizacji projektu nie jest uznane za atrakcyjne turystycznie lub projekt polega na tworzeniu mobilnej infrastruktury turystycznej lub rekreacyjnej – 0 pkt.</w:t>
            </w:r>
          </w:p>
          <w:p w14:paraId="0EE6B177" w14:textId="77777777" w:rsidR="00FA6329" w:rsidRDefault="00FA6329" w:rsidP="00FA6329">
            <w:pPr>
              <w:jc w:val="both"/>
              <w:rPr>
                <w:rFonts w:cstheme="minorHAnsi"/>
              </w:rPr>
            </w:pPr>
          </w:p>
          <w:p w14:paraId="0D819B02" w14:textId="1B6D2DB3" w:rsidR="00FA6329" w:rsidRDefault="00B452BB" w:rsidP="00FA63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Punktacja zostanie przyznana, jeśli miejsce realizacji operacji wskazane zostało na liście miejscowości wskazanych jako atrakcyjne turystycznie. </w:t>
            </w:r>
            <w:r w:rsidR="00FA6329" w:rsidRPr="001B4B98">
              <w:rPr>
                <w:rFonts w:cstheme="minorHAnsi"/>
              </w:rPr>
              <w:t xml:space="preserve">Ocena dokonana na podstawie </w:t>
            </w:r>
            <w:r w:rsidR="00D60D48">
              <w:rPr>
                <w:rFonts w:cstheme="minorHAnsi"/>
              </w:rPr>
              <w:t>l</w:t>
            </w:r>
            <w:r w:rsidR="00FA6329" w:rsidRPr="001B4B98">
              <w:rPr>
                <w:rFonts w:cstheme="minorHAnsi"/>
              </w:rPr>
              <w:t>isty miejscowości wskazanych jako atrakcyjne turystycznie</w:t>
            </w:r>
            <w:r>
              <w:rPr>
                <w:rFonts w:cstheme="minorHAnsi"/>
              </w:rPr>
              <w:t>,</w:t>
            </w:r>
            <w:r w:rsidR="00FA6329" w:rsidRPr="001B4B98">
              <w:rPr>
                <w:rFonts w:cstheme="minorHAnsi"/>
              </w:rPr>
              <w:t xml:space="preserve"> stanowiącej załącznik do </w:t>
            </w:r>
            <w:r w:rsidR="00FA6329">
              <w:rPr>
                <w:rFonts w:cstheme="minorHAnsi"/>
              </w:rPr>
              <w:t>regulaminu naboru wniosków o wsparcie</w:t>
            </w:r>
            <w:r w:rsidR="00FA6329" w:rsidRPr="001B4B98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4024581E" w14:textId="0F9979CD" w:rsidR="00FA6329" w:rsidRDefault="00FA6329" w:rsidP="00FA6329">
            <w:pPr>
              <w:rPr>
                <w:rFonts w:cstheme="minorHAnsi"/>
              </w:rPr>
            </w:pPr>
            <w:r>
              <w:rPr>
                <w:rFonts w:cstheme="minorHAnsi"/>
              </w:rPr>
              <w:t>2 pkt.</w:t>
            </w:r>
          </w:p>
        </w:tc>
        <w:tc>
          <w:tcPr>
            <w:tcW w:w="1612" w:type="dxa"/>
          </w:tcPr>
          <w:p w14:paraId="4D55602C" w14:textId="77777777" w:rsidR="00FA6329" w:rsidRPr="00526D4E" w:rsidRDefault="00FA6329" w:rsidP="00FA6329">
            <w:pPr>
              <w:rPr>
                <w:rFonts w:cstheme="minorHAnsi"/>
              </w:rPr>
            </w:pPr>
          </w:p>
        </w:tc>
      </w:tr>
      <w:tr w:rsidR="00F71BEB" w:rsidRPr="00F71BEB" w14:paraId="43176958" w14:textId="77777777" w:rsidTr="00353864">
        <w:tc>
          <w:tcPr>
            <w:tcW w:w="13940" w:type="dxa"/>
            <w:gridSpan w:val="5"/>
          </w:tcPr>
          <w:p w14:paraId="2DAC391A" w14:textId="76497944" w:rsidR="00F71BEB" w:rsidRPr="00F71BEB" w:rsidRDefault="00F71BEB" w:rsidP="00F71BEB">
            <w:pPr>
              <w:jc w:val="center"/>
              <w:rPr>
                <w:rFonts w:cstheme="minorHAnsi"/>
                <w:b/>
                <w:bCs/>
              </w:rPr>
            </w:pPr>
            <w:r w:rsidRPr="00F71BEB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F71BEB" w:rsidRPr="00526D4E" w14:paraId="1597CC4D" w14:textId="77777777" w:rsidTr="00353864">
        <w:tc>
          <w:tcPr>
            <w:tcW w:w="421" w:type="dxa"/>
          </w:tcPr>
          <w:p w14:paraId="03A6E0EF" w14:textId="4171D072" w:rsidR="00F71BEB" w:rsidRPr="00526D4E" w:rsidRDefault="00165F79" w:rsidP="00D9574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2440" w:type="dxa"/>
          </w:tcPr>
          <w:p w14:paraId="340FF05D" w14:textId="71C14FA0" w:rsidR="00F71BEB" w:rsidRPr="00715553" w:rsidRDefault="00165F79" w:rsidP="00D95748">
            <w:pPr>
              <w:rPr>
                <w:rFonts w:cstheme="minorHAnsi"/>
                <w:b/>
                <w:bCs/>
              </w:rPr>
            </w:pPr>
            <w:r w:rsidRPr="00715553">
              <w:rPr>
                <w:rFonts w:cstheme="minorHAnsi"/>
                <w:b/>
                <w:bCs/>
              </w:rPr>
              <w:t>T</w:t>
            </w:r>
            <w:r w:rsidR="00F71BEB" w:rsidRPr="00715553">
              <w:rPr>
                <w:rFonts w:cstheme="minorHAnsi"/>
                <w:b/>
                <w:bCs/>
              </w:rPr>
              <w:t>ypy projektów</w:t>
            </w:r>
            <w:r w:rsidRPr="00715553">
              <w:rPr>
                <w:rFonts w:cstheme="minorHAnsi"/>
                <w:b/>
                <w:bCs/>
              </w:rPr>
              <w:t xml:space="preserve"> kluczowe dla </w:t>
            </w:r>
            <w:r w:rsidR="00DA242C">
              <w:rPr>
                <w:rFonts w:cstheme="minorHAnsi"/>
                <w:b/>
                <w:bCs/>
              </w:rPr>
              <w:t>Szwajcarii Kaszubskiej</w:t>
            </w:r>
            <w:r w:rsidRPr="00715553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766" w:type="dxa"/>
          </w:tcPr>
          <w:p w14:paraId="22973EBB" w14:textId="2018AAC8" w:rsidR="00F71BEB" w:rsidRPr="006704EA" w:rsidRDefault="00F71BEB" w:rsidP="006704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</w:t>
            </w:r>
            <w:r w:rsidR="00165F79">
              <w:rPr>
                <w:rFonts w:cstheme="minorHAnsi"/>
              </w:rPr>
              <w:t xml:space="preserve"> wpisywanie się projektu w typy projektów kluczowych dla </w:t>
            </w:r>
            <w:r w:rsidR="00165F79" w:rsidRPr="006704EA">
              <w:rPr>
                <w:rFonts w:cstheme="minorHAnsi"/>
              </w:rPr>
              <w:t>Szwajcarii Kaszubskiej:</w:t>
            </w:r>
          </w:p>
          <w:p w14:paraId="1F4E49C0" w14:textId="1180776B" w:rsidR="00F71BEB" w:rsidRPr="006704EA" w:rsidRDefault="00F71BEB" w:rsidP="00BB7683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6704EA">
              <w:rPr>
                <w:rFonts w:cstheme="minorHAnsi"/>
              </w:rPr>
              <w:t>Wytyczanie</w:t>
            </w:r>
            <w:r w:rsidR="00D7525E" w:rsidRPr="006704EA">
              <w:rPr>
                <w:rFonts w:cstheme="minorHAnsi"/>
              </w:rPr>
              <w:t xml:space="preserve"> i </w:t>
            </w:r>
            <w:r w:rsidRPr="006704EA">
              <w:rPr>
                <w:rFonts w:cstheme="minorHAnsi"/>
              </w:rPr>
              <w:t xml:space="preserve">znakowanie szlaków turystycznych (zgodnie z wymogami PTTK) – </w:t>
            </w:r>
            <w:r w:rsidR="00DA242C">
              <w:rPr>
                <w:rFonts w:cstheme="minorHAnsi"/>
              </w:rPr>
              <w:t>2</w:t>
            </w:r>
            <w:r w:rsidRPr="006704EA">
              <w:rPr>
                <w:rFonts w:cstheme="minorHAnsi"/>
              </w:rPr>
              <w:t xml:space="preserve"> pkt.</w:t>
            </w:r>
          </w:p>
          <w:p w14:paraId="06763A27" w14:textId="6C7190F0" w:rsidR="006704EA" w:rsidRPr="006704EA" w:rsidRDefault="0002385C" w:rsidP="00BB7683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Tworzenie infrastruktury </w:t>
            </w:r>
            <w:r w:rsidR="00AA76AD">
              <w:rPr>
                <w:rFonts w:cstheme="minorHAnsi"/>
              </w:rPr>
              <w:t>towarzyszącej szlakom turystycznym</w:t>
            </w:r>
            <w:r w:rsidR="00CF0020" w:rsidRPr="008B2432">
              <w:rPr>
                <w:rFonts w:cstheme="minorHAnsi"/>
              </w:rPr>
              <w:t>, będącej elementem szlaku turystycznego</w:t>
            </w:r>
            <w:r w:rsidRPr="008B2432">
              <w:rPr>
                <w:rFonts w:cstheme="minorHAnsi"/>
              </w:rPr>
              <w:t xml:space="preserve"> </w:t>
            </w:r>
            <w:r w:rsidR="008D7A0D">
              <w:rPr>
                <w:rFonts w:cstheme="minorHAnsi"/>
              </w:rPr>
              <w:t xml:space="preserve">– </w:t>
            </w:r>
            <w:r w:rsidR="00DA242C">
              <w:rPr>
                <w:rFonts w:cstheme="minorHAnsi"/>
              </w:rPr>
              <w:t>2</w:t>
            </w:r>
            <w:r w:rsidR="008D7A0D">
              <w:rPr>
                <w:rFonts w:cstheme="minorHAnsi"/>
              </w:rPr>
              <w:t xml:space="preserve"> pkt.</w:t>
            </w:r>
            <w:r>
              <w:rPr>
                <w:rFonts w:cstheme="minorHAnsi"/>
              </w:rPr>
              <w:t xml:space="preserve">, </w:t>
            </w:r>
          </w:p>
          <w:p w14:paraId="19701EF9" w14:textId="4758F31A" w:rsidR="00F71BEB" w:rsidRPr="00603420" w:rsidRDefault="00F71BEB" w:rsidP="00BB7683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603420">
              <w:rPr>
                <w:rFonts w:cstheme="minorHAnsi"/>
              </w:rPr>
              <w:t xml:space="preserve">Tworzenie/modernizacja infrastruktury związanej z caravaningiem (miejsca postojowe dla przyczep/samochodów kempingowych) </w:t>
            </w:r>
            <w:r>
              <w:rPr>
                <w:rFonts w:cstheme="minorHAnsi"/>
              </w:rPr>
              <w:t xml:space="preserve">– </w:t>
            </w:r>
            <w:r w:rsidR="00DA242C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7D60F039" w14:textId="6CBBCE0C" w:rsidR="00F71BEB" w:rsidRPr="00603420" w:rsidRDefault="00F71BEB" w:rsidP="00BB7683">
            <w:pPr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603420">
              <w:rPr>
                <w:rFonts w:cstheme="minorHAnsi"/>
              </w:rPr>
              <w:t xml:space="preserve">Tworzenie/modernizacja infrastruktury w postaci </w:t>
            </w:r>
            <w:proofErr w:type="spellStart"/>
            <w:r w:rsidRPr="00603420">
              <w:rPr>
                <w:rFonts w:cstheme="minorHAnsi"/>
              </w:rPr>
              <w:t>singletracków</w:t>
            </w:r>
            <w:proofErr w:type="spellEnd"/>
            <w:r w:rsidRPr="00603420">
              <w:rPr>
                <w:rFonts w:cstheme="minorHAnsi"/>
              </w:rPr>
              <w:t xml:space="preserve"> (trasy rowerowe dedykowane profilowanym grupom odbiorców)</w:t>
            </w:r>
            <w:r>
              <w:rPr>
                <w:rFonts w:cstheme="minorHAnsi"/>
              </w:rPr>
              <w:t xml:space="preserve"> – </w:t>
            </w:r>
            <w:r w:rsidR="00DA242C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pkt.</w:t>
            </w:r>
          </w:p>
          <w:p w14:paraId="4BE226DF" w14:textId="77777777" w:rsidR="00B452BB" w:rsidRDefault="00B452BB" w:rsidP="00BB7683">
            <w:pPr>
              <w:jc w:val="both"/>
              <w:rPr>
                <w:rFonts w:cstheme="minorHAnsi"/>
              </w:rPr>
            </w:pPr>
          </w:p>
          <w:p w14:paraId="5E29AD5A" w14:textId="1C1E279B" w:rsidR="008D7A0D" w:rsidRDefault="00BB7683" w:rsidP="00BB76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Punktacja zostanie przyznana, jeżeli główne zamierzenie projektu będzie polegało na tworzeniu infrastruktury, o której mowa w kryterium.</w:t>
            </w:r>
          </w:p>
          <w:p w14:paraId="370D6B7E" w14:textId="2221B418" w:rsidR="00AA76AD" w:rsidRPr="00603420" w:rsidRDefault="00DA242C" w:rsidP="00BB76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 </w:t>
            </w:r>
            <w:r w:rsidR="00746079">
              <w:rPr>
                <w:rFonts w:cstheme="minorHAnsi"/>
              </w:rPr>
              <w:t>wsparcie i załączników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18E1960B" w14:textId="3E3221C4" w:rsidR="00F71BEB" w:rsidRPr="008D7A0D" w:rsidRDefault="00031F5E" w:rsidP="00D95748">
            <w:pPr>
              <w:rPr>
                <w:rFonts w:cstheme="minorHAnsi"/>
              </w:rPr>
            </w:pPr>
            <w:r w:rsidRPr="008D7A0D">
              <w:rPr>
                <w:rFonts w:cstheme="minorHAnsi"/>
              </w:rPr>
              <w:t>2</w:t>
            </w:r>
            <w:r w:rsidR="00F71BEB" w:rsidRPr="008D7A0D">
              <w:rPr>
                <w:rFonts w:cstheme="minorHAnsi"/>
              </w:rPr>
              <w:t xml:space="preserve"> pkt.</w:t>
            </w:r>
          </w:p>
          <w:p w14:paraId="2145F299" w14:textId="77777777" w:rsidR="00F71BEB" w:rsidRPr="008D7A0D" w:rsidRDefault="00F71BEB" w:rsidP="00D95748">
            <w:pPr>
              <w:rPr>
                <w:rFonts w:cstheme="minorHAnsi"/>
              </w:rPr>
            </w:pPr>
          </w:p>
        </w:tc>
        <w:tc>
          <w:tcPr>
            <w:tcW w:w="1612" w:type="dxa"/>
          </w:tcPr>
          <w:p w14:paraId="13789FD1" w14:textId="77777777" w:rsidR="00F71BEB" w:rsidRPr="00BB7683" w:rsidRDefault="00F71BEB" w:rsidP="00D95748">
            <w:pPr>
              <w:rPr>
                <w:rFonts w:cstheme="minorHAnsi"/>
              </w:rPr>
            </w:pPr>
            <w:r w:rsidRPr="00BB7683">
              <w:rPr>
                <w:rFonts w:cstheme="minorHAnsi"/>
              </w:rPr>
              <w:t>Punkty cząstkowe nie sumują się</w:t>
            </w:r>
          </w:p>
        </w:tc>
      </w:tr>
      <w:tr w:rsidR="00AA76AD" w:rsidRPr="00DA242C" w14:paraId="468E4E87" w14:textId="77777777" w:rsidTr="00353864">
        <w:tc>
          <w:tcPr>
            <w:tcW w:w="421" w:type="dxa"/>
          </w:tcPr>
          <w:p w14:paraId="2D16DD81" w14:textId="0912AB59" w:rsidR="00AA76AD" w:rsidRPr="00DA242C" w:rsidRDefault="003E0AC4" w:rsidP="00D95748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40" w:type="dxa"/>
          </w:tcPr>
          <w:p w14:paraId="613C5A07" w14:textId="6B0CDA12" w:rsidR="00AA76AD" w:rsidRPr="00DA242C" w:rsidRDefault="00C974AA" w:rsidP="00D95748">
            <w:pPr>
              <w:rPr>
                <w:rFonts w:cstheme="minorHAnsi"/>
                <w:b/>
                <w:bCs/>
              </w:rPr>
            </w:pPr>
            <w:r w:rsidRPr="00CF0020">
              <w:rPr>
                <w:rFonts w:cstheme="minorHAnsi"/>
                <w:b/>
                <w:bCs/>
                <w:color w:val="EE0000"/>
              </w:rPr>
              <w:t>Wykorzystanie lokalnego potencjału przyrodniczego</w:t>
            </w:r>
          </w:p>
        </w:tc>
        <w:tc>
          <w:tcPr>
            <w:tcW w:w="7766" w:type="dxa"/>
          </w:tcPr>
          <w:p w14:paraId="5A0FA315" w14:textId="77777777" w:rsidR="008B2432" w:rsidRDefault="00C974AA" w:rsidP="00C974AA">
            <w:pPr>
              <w:jc w:val="both"/>
            </w:pPr>
            <w:r w:rsidRPr="008B2432">
              <w:rPr>
                <w:strike/>
              </w:rPr>
              <w:t xml:space="preserve">Ocenie podlega, czy projekt polega na wykorzystaniu lokalnego potencjału </w:t>
            </w:r>
            <w:r w:rsidR="00764011" w:rsidRPr="008B2432">
              <w:rPr>
                <w:strike/>
              </w:rPr>
              <w:t xml:space="preserve">przyrodniczego </w:t>
            </w:r>
            <w:r w:rsidRPr="008B2432">
              <w:rPr>
                <w:strike/>
              </w:rPr>
              <w:t>na potrzeby tworzenia</w:t>
            </w:r>
            <w:r w:rsidR="00295651" w:rsidRPr="008B2432">
              <w:rPr>
                <w:strike/>
              </w:rPr>
              <w:t>/rozbudowy</w:t>
            </w:r>
            <w:r w:rsidRPr="008B2432">
              <w:rPr>
                <w:strike/>
              </w:rPr>
              <w:t xml:space="preserve"> infrastruktury turystycznej/rekreacyjnej oraz atrakcji turystycznych</w:t>
            </w:r>
            <w:r w:rsidR="00764011" w:rsidRPr="008B2432">
              <w:t>:</w:t>
            </w:r>
          </w:p>
          <w:p w14:paraId="5A75E26F" w14:textId="47746EC2" w:rsidR="00C974AA" w:rsidRPr="008B2432" w:rsidRDefault="008B2432" w:rsidP="00C974AA">
            <w:pPr>
              <w:jc w:val="both"/>
              <w:rPr>
                <w:color w:val="EE0000"/>
              </w:rPr>
            </w:pPr>
            <w:r w:rsidRPr="008B2432">
              <w:rPr>
                <w:color w:val="EE0000"/>
              </w:rPr>
              <w:t xml:space="preserve">Ocenie podlega </w:t>
            </w:r>
            <w:r w:rsidRPr="008B2432">
              <w:rPr>
                <w:color w:val="EE0000"/>
              </w:rPr>
              <w:t>fakt</w:t>
            </w:r>
            <w:r w:rsidRPr="008B2432">
              <w:rPr>
                <w:color w:val="EE0000"/>
              </w:rPr>
              <w:t xml:space="preserve"> wykorzystania lokalnych walorów przyrodniczych (np. jezior, rzek, lasów, ukształtowania terenu, obszarów chronionych) w koncepcji projektu oraz ich wpływ na atrakcyjność i funkcjonalność planowanej infrastruktury turystycznej lub rekreacyjnej</w:t>
            </w:r>
            <w:r w:rsidRPr="008B2432">
              <w:rPr>
                <w:color w:val="EE0000"/>
              </w:rPr>
              <w:t>.</w:t>
            </w:r>
            <w:r w:rsidR="00C974AA" w:rsidRPr="008B2432">
              <w:rPr>
                <w:color w:val="EE0000"/>
              </w:rPr>
              <w:t xml:space="preserve"> </w:t>
            </w:r>
          </w:p>
          <w:p w14:paraId="3E30FBF1" w14:textId="3758F44F" w:rsidR="00AA76AD" w:rsidRPr="008B2432" w:rsidRDefault="00764011" w:rsidP="006704EA">
            <w:pPr>
              <w:jc w:val="both"/>
              <w:rPr>
                <w:rFonts w:cstheme="minorHAnsi"/>
                <w:color w:val="EE0000"/>
              </w:rPr>
            </w:pPr>
            <w:r w:rsidRPr="008B2432">
              <w:rPr>
                <w:rFonts w:cstheme="minorHAnsi"/>
                <w:color w:val="EE0000"/>
              </w:rPr>
              <w:t xml:space="preserve">- tak – </w:t>
            </w:r>
            <w:r w:rsidR="00CC3C44" w:rsidRPr="008B2432">
              <w:rPr>
                <w:rFonts w:cstheme="minorHAnsi"/>
                <w:color w:val="EE0000"/>
              </w:rPr>
              <w:t>3</w:t>
            </w:r>
            <w:r w:rsidRPr="008B2432">
              <w:rPr>
                <w:rFonts w:cstheme="minorHAnsi"/>
                <w:color w:val="EE0000"/>
              </w:rPr>
              <w:t xml:space="preserve"> pkt.</w:t>
            </w:r>
          </w:p>
          <w:p w14:paraId="57804916" w14:textId="77777777" w:rsidR="00764011" w:rsidRPr="008B2432" w:rsidRDefault="00764011" w:rsidP="006704EA">
            <w:pPr>
              <w:jc w:val="both"/>
              <w:rPr>
                <w:rFonts w:cstheme="minorHAnsi"/>
                <w:color w:val="EE0000"/>
              </w:rPr>
            </w:pPr>
            <w:r w:rsidRPr="008B2432">
              <w:rPr>
                <w:rFonts w:cstheme="minorHAnsi"/>
                <w:color w:val="EE0000"/>
              </w:rPr>
              <w:t>- nie – 0 pkt.</w:t>
            </w:r>
          </w:p>
          <w:p w14:paraId="3859E5B4" w14:textId="0DFC7701" w:rsidR="00764011" w:rsidRPr="008B2432" w:rsidRDefault="008B2432" w:rsidP="006704EA">
            <w:pPr>
              <w:jc w:val="both"/>
              <w:rPr>
                <w:rFonts w:cstheme="minorHAnsi"/>
                <w:color w:val="EE0000"/>
              </w:rPr>
            </w:pPr>
            <w:r w:rsidRPr="008B2432">
              <w:rPr>
                <w:rFonts w:cstheme="minorHAnsi"/>
                <w:color w:val="EE0000"/>
              </w:rPr>
              <w:t>Punkty zostaną przyznane, jeżeli:</w:t>
            </w:r>
          </w:p>
          <w:p w14:paraId="2CAF69E6" w14:textId="620EA4AE" w:rsidR="008B2432" w:rsidRPr="008B2432" w:rsidRDefault="008B2432" w:rsidP="006704EA">
            <w:pPr>
              <w:jc w:val="both"/>
              <w:rPr>
                <w:rFonts w:cstheme="minorHAnsi"/>
                <w:color w:val="EE0000"/>
              </w:rPr>
            </w:pPr>
            <w:r w:rsidRPr="008B2432">
              <w:rPr>
                <w:rFonts w:cstheme="minorHAnsi"/>
                <w:color w:val="EE0000"/>
              </w:rPr>
              <w:t xml:space="preserve">- </w:t>
            </w:r>
            <w:r w:rsidRPr="008B2432">
              <w:rPr>
                <w:rFonts w:cstheme="minorHAnsi"/>
                <w:color w:val="EE0000"/>
              </w:rPr>
              <w:t>projekt</w:t>
            </w:r>
            <w:r w:rsidRPr="008B2432">
              <w:rPr>
                <w:rFonts w:cstheme="minorHAnsi"/>
                <w:color w:val="EE0000"/>
              </w:rPr>
              <w:t xml:space="preserve"> </w:t>
            </w:r>
            <w:r w:rsidRPr="008B2432">
              <w:rPr>
                <w:rFonts w:cstheme="minorHAnsi"/>
                <w:color w:val="EE0000"/>
              </w:rPr>
              <w:t>jest bezpośrednio oparty na walorach przyrodniczych</w:t>
            </w:r>
            <w:r w:rsidRPr="008B2432">
              <w:rPr>
                <w:rFonts w:cstheme="minorHAnsi"/>
                <w:color w:val="EE0000"/>
              </w:rPr>
              <w:t>,</w:t>
            </w:r>
          </w:p>
          <w:p w14:paraId="461572FA" w14:textId="6BFCA020" w:rsidR="008B2432" w:rsidRPr="008B2432" w:rsidRDefault="008B2432" w:rsidP="008B2432">
            <w:pPr>
              <w:jc w:val="both"/>
              <w:rPr>
                <w:rFonts w:cstheme="minorHAnsi"/>
                <w:color w:val="EE0000"/>
              </w:rPr>
            </w:pPr>
            <w:r w:rsidRPr="008B2432">
              <w:rPr>
                <w:rFonts w:cstheme="minorHAnsi"/>
                <w:color w:val="EE0000"/>
              </w:rPr>
              <w:t xml:space="preserve">- </w:t>
            </w:r>
            <w:r w:rsidRPr="008B2432">
              <w:rPr>
                <w:rFonts w:cstheme="minorHAnsi"/>
                <w:color w:val="EE0000"/>
              </w:rPr>
              <w:t>infrastruktura</w:t>
            </w:r>
            <w:r w:rsidRPr="008B2432">
              <w:rPr>
                <w:rFonts w:cstheme="minorHAnsi"/>
                <w:color w:val="EE0000"/>
              </w:rPr>
              <w:t xml:space="preserve"> tworzona w ramach projektu </w:t>
            </w:r>
            <w:r w:rsidRPr="008B2432">
              <w:rPr>
                <w:rFonts w:cstheme="minorHAnsi"/>
                <w:color w:val="EE0000"/>
              </w:rPr>
              <w:t xml:space="preserve">umożliwia ich poznanie, ekspozycję lub aktywne wykorzystanie, </w:t>
            </w:r>
          </w:p>
          <w:p w14:paraId="6AD9A7F5" w14:textId="625570D9" w:rsidR="008B2432" w:rsidRPr="008B2432" w:rsidRDefault="008B2432" w:rsidP="008B2432">
            <w:pPr>
              <w:jc w:val="both"/>
              <w:rPr>
                <w:rFonts w:cstheme="minorHAnsi"/>
                <w:color w:val="EE0000"/>
              </w:rPr>
            </w:pPr>
            <w:r w:rsidRPr="008B2432">
              <w:rPr>
                <w:rFonts w:cstheme="minorHAnsi"/>
                <w:color w:val="EE0000"/>
              </w:rPr>
              <w:t xml:space="preserve">- </w:t>
            </w:r>
            <w:r w:rsidRPr="008B2432">
              <w:rPr>
                <w:rFonts w:cstheme="minorHAnsi"/>
                <w:color w:val="EE0000"/>
              </w:rPr>
              <w:t>lokalizacja projektu wynika bezpośrednio z tych walorów</w:t>
            </w:r>
            <w:r w:rsidRPr="008B2432">
              <w:rPr>
                <w:rFonts w:cstheme="minorHAnsi"/>
                <w:color w:val="EE0000"/>
              </w:rPr>
              <w:t>.</w:t>
            </w:r>
          </w:p>
          <w:p w14:paraId="6356B946" w14:textId="637B58E8" w:rsidR="00764011" w:rsidRPr="00DA242C" w:rsidRDefault="00764011" w:rsidP="006704E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 </w:t>
            </w:r>
            <w:r w:rsidR="00B452BB">
              <w:rPr>
                <w:rFonts w:cstheme="minorHAnsi"/>
              </w:rPr>
              <w:t>wsparcie</w:t>
            </w:r>
            <w:r w:rsidR="00746079">
              <w:rPr>
                <w:rFonts w:cstheme="minorHAnsi"/>
              </w:rPr>
              <w:t xml:space="preserve"> i załączników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14:paraId="110EA081" w14:textId="72B5E812" w:rsidR="00AA76AD" w:rsidRPr="00DA242C" w:rsidRDefault="00CC3C44" w:rsidP="00D95748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4011">
              <w:rPr>
                <w:rFonts w:cstheme="minorHAnsi"/>
              </w:rPr>
              <w:t xml:space="preserve"> pkt.</w:t>
            </w:r>
          </w:p>
        </w:tc>
        <w:tc>
          <w:tcPr>
            <w:tcW w:w="1612" w:type="dxa"/>
          </w:tcPr>
          <w:p w14:paraId="793021D1" w14:textId="77777777" w:rsidR="00AA76AD" w:rsidRPr="00DA242C" w:rsidRDefault="00AA76AD" w:rsidP="00D95748">
            <w:pPr>
              <w:rPr>
                <w:rFonts w:cstheme="minorHAnsi"/>
              </w:rPr>
            </w:pPr>
          </w:p>
        </w:tc>
      </w:tr>
      <w:tr w:rsidR="00FA6329" w:rsidRPr="00526D4E" w14:paraId="45898B40" w14:textId="77777777" w:rsidTr="00353864">
        <w:tc>
          <w:tcPr>
            <w:tcW w:w="421" w:type="dxa"/>
          </w:tcPr>
          <w:p w14:paraId="40145C76" w14:textId="4D7403A8" w:rsidR="00FA6329" w:rsidRDefault="003E0AC4" w:rsidP="00FA6329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40" w:type="dxa"/>
          </w:tcPr>
          <w:p w14:paraId="682BE63E" w14:textId="6F6A7A7E" w:rsidR="00FA6329" w:rsidRPr="00715553" w:rsidRDefault="00FA6329" w:rsidP="00FA6329">
            <w:pPr>
              <w:rPr>
                <w:rFonts w:cstheme="minorHAnsi"/>
                <w:b/>
                <w:bCs/>
              </w:rPr>
            </w:pPr>
            <w:r w:rsidRPr="00715553">
              <w:rPr>
                <w:rFonts w:cstheme="minorHAnsi"/>
                <w:b/>
                <w:bCs/>
              </w:rPr>
              <w:t>Zgodność z marką Szwajcarii Kaszubskiej</w:t>
            </w:r>
          </w:p>
        </w:tc>
        <w:tc>
          <w:tcPr>
            <w:tcW w:w="7766" w:type="dxa"/>
          </w:tcPr>
          <w:p w14:paraId="62EA163A" w14:textId="2B5689B2" w:rsidR="00FA6329" w:rsidRDefault="00FA6329" w:rsidP="00FA63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</w:t>
            </w:r>
            <w:r w:rsidRPr="008E7794">
              <w:rPr>
                <w:rFonts w:cstheme="minorHAnsi"/>
              </w:rPr>
              <w:t xml:space="preserve">zy w ramach projektu wnioskodawca zaplanował trwałe zastosowanie </w:t>
            </w:r>
            <w:r>
              <w:rPr>
                <w:rFonts w:cstheme="minorHAnsi"/>
              </w:rPr>
              <w:t xml:space="preserve">znaku </w:t>
            </w:r>
            <w:r w:rsidRPr="008E7794">
              <w:rPr>
                <w:rFonts w:cstheme="minorHAnsi"/>
              </w:rPr>
              <w:t>marki Szwajcarii Kaszubskiej</w:t>
            </w:r>
            <w:r>
              <w:rPr>
                <w:rFonts w:cstheme="minorHAnsi"/>
              </w:rPr>
              <w:t xml:space="preserve"> w ramach </w:t>
            </w:r>
            <w:r w:rsidR="008B2432">
              <w:rPr>
                <w:rFonts w:cstheme="minorHAnsi"/>
              </w:rPr>
              <w:t>budżetu</w:t>
            </w:r>
            <w:r>
              <w:rPr>
                <w:rFonts w:cstheme="minorHAnsi"/>
              </w:rPr>
              <w:t xml:space="preserve"> projektu</w:t>
            </w:r>
            <w:r w:rsidR="000B7F9E">
              <w:rPr>
                <w:rFonts w:cstheme="minorHAnsi"/>
              </w:rPr>
              <w:t>:</w:t>
            </w:r>
          </w:p>
          <w:p w14:paraId="4963A2FC" w14:textId="77777777" w:rsidR="00FA6329" w:rsidRPr="00E26408" w:rsidRDefault="00FA6329" w:rsidP="00FA632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tak – </w:t>
            </w:r>
            <w:r>
              <w:rPr>
                <w:rFonts w:cstheme="minorHAnsi"/>
              </w:rPr>
              <w:t>2</w:t>
            </w:r>
            <w:r w:rsidRPr="00E26408">
              <w:rPr>
                <w:rFonts w:cstheme="minorHAnsi"/>
              </w:rPr>
              <w:t xml:space="preserve"> pkt.</w:t>
            </w:r>
          </w:p>
          <w:p w14:paraId="0E707750" w14:textId="77777777" w:rsidR="00FA6329" w:rsidRDefault="00FA6329" w:rsidP="00FA632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lastRenderedPageBreak/>
              <w:t>- nie – 0 pkt.</w:t>
            </w:r>
          </w:p>
          <w:p w14:paraId="0FF50CA0" w14:textId="77777777" w:rsidR="00746079" w:rsidRDefault="00746079" w:rsidP="00FA6329">
            <w:pPr>
              <w:jc w:val="both"/>
              <w:rPr>
                <w:rFonts w:cstheme="minorHAnsi"/>
              </w:rPr>
            </w:pPr>
          </w:p>
          <w:p w14:paraId="0B9E02C5" w14:textId="0F06B907" w:rsidR="00FA6329" w:rsidRDefault="00FA6329" w:rsidP="00FA63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Punktacja zostanie przyznana, jeżeli:</w:t>
            </w:r>
          </w:p>
          <w:p w14:paraId="47DCF6B7" w14:textId="1385F445" w:rsidR="00FA6329" w:rsidRDefault="00FA6329" w:rsidP="00FA63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8E7794">
              <w:rPr>
                <w:rFonts w:cstheme="minorHAnsi"/>
              </w:rPr>
              <w:t xml:space="preserve">wnioskodawca zaplanował trwałe zastosowanie </w:t>
            </w:r>
            <w:r>
              <w:rPr>
                <w:rFonts w:cstheme="minorHAnsi"/>
              </w:rPr>
              <w:t xml:space="preserve">znaku </w:t>
            </w:r>
            <w:r w:rsidRPr="008E7794">
              <w:rPr>
                <w:rFonts w:cstheme="minorHAnsi"/>
              </w:rPr>
              <w:t>marki Szwajcarii Kaszubskiej</w:t>
            </w:r>
            <w:r>
              <w:rPr>
                <w:rFonts w:cstheme="minorHAnsi"/>
              </w:rPr>
              <w:t xml:space="preserve"> w ramach </w:t>
            </w:r>
            <w:r w:rsidR="008B2432">
              <w:rPr>
                <w:rFonts w:cstheme="minorHAnsi"/>
              </w:rPr>
              <w:t>budżetu</w:t>
            </w:r>
            <w:r>
              <w:rPr>
                <w:rFonts w:cstheme="minorHAnsi"/>
              </w:rPr>
              <w:t xml:space="preserve"> projektu,</w:t>
            </w:r>
          </w:p>
          <w:p w14:paraId="02F19856" w14:textId="77777777" w:rsidR="00FA6329" w:rsidRDefault="00FA6329" w:rsidP="00FA63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096DC428" w14:textId="77777777" w:rsidR="00FA6329" w:rsidRDefault="00FA6329" w:rsidP="00FA63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wnioskodawca załączy do wniosku o dofinansowanie wizualizację użycia znaku w projekcie. </w:t>
            </w:r>
          </w:p>
          <w:p w14:paraId="772CCE62" w14:textId="56A88E82" w:rsidR="00FA6329" w:rsidRDefault="00FA6329" w:rsidP="00FA63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 </w:t>
            </w:r>
            <w:r w:rsidR="00746079">
              <w:rPr>
                <w:rFonts w:cstheme="minorHAnsi"/>
              </w:rPr>
              <w:t>wsparcie</w:t>
            </w:r>
            <w:r>
              <w:rPr>
                <w:rFonts w:cstheme="minorHAnsi"/>
              </w:rPr>
              <w:t xml:space="preserve"> oraz załączników.</w:t>
            </w:r>
          </w:p>
        </w:tc>
        <w:tc>
          <w:tcPr>
            <w:tcW w:w="1701" w:type="dxa"/>
          </w:tcPr>
          <w:p w14:paraId="0CF67B18" w14:textId="652977C0" w:rsidR="00FA6329" w:rsidRDefault="00FA6329" w:rsidP="00FA632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 pkt.</w:t>
            </w:r>
          </w:p>
        </w:tc>
        <w:tc>
          <w:tcPr>
            <w:tcW w:w="1612" w:type="dxa"/>
          </w:tcPr>
          <w:p w14:paraId="66DCF400" w14:textId="77777777" w:rsidR="00FA6329" w:rsidRPr="00526D4E" w:rsidRDefault="00FA6329" w:rsidP="00FA6329">
            <w:pPr>
              <w:rPr>
                <w:rFonts w:cstheme="minorHAnsi"/>
              </w:rPr>
            </w:pPr>
          </w:p>
        </w:tc>
      </w:tr>
      <w:tr w:rsidR="00042F80" w:rsidRPr="00526D4E" w14:paraId="36B1B40E" w14:textId="77777777" w:rsidTr="008B2432">
        <w:tc>
          <w:tcPr>
            <w:tcW w:w="421" w:type="dxa"/>
          </w:tcPr>
          <w:p w14:paraId="185F7CF1" w14:textId="18469797" w:rsidR="00042F80" w:rsidRDefault="00165F79" w:rsidP="00042F80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440" w:type="dxa"/>
            <w:vAlign w:val="center"/>
          </w:tcPr>
          <w:p w14:paraId="2248F2AF" w14:textId="53C1690E" w:rsidR="00042F80" w:rsidRPr="00715553" w:rsidRDefault="00042F80" w:rsidP="00042F80">
            <w:pPr>
              <w:rPr>
                <w:rFonts w:cstheme="minorHAnsi"/>
                <w:b/>
                <w:bCs/>
              </w:rPr>
            </w:pPr>
            <w:r w:rsidRPr="00715553">
              <w:rPr>
                <w:rFonts w:cstheme="minorHAnsi"/>
                <w:b/>
                <w:bCs/>
              </w:rPr>
              <w:t>Zasada DNSH</w:t>
            </w:r>
          </w:p>
        </w:tc>
        <w:tc>
          <w:tcPr>
            <w:tcW w:w="7766" w:type="dxa"/>
          </w:tcPr>
          <w:p w14:paraId="3DE8203E" w14:textId="77777777" w:rsidR="00042F80" w:rsidRPr="008308B3" w:rsidRDefault="00042F80" w:rsidP="00042F80">
            <w:pPr>
              <w:jc w:val="both"/>
              <w:rPr>
                <w:rFonts w:cstheme="minorHAnsi"/>
              </w:rPr>
            </w:pPr>
            <w:r w:rsidRPr="008308B3">
              <w:rPr>
                <w:rFonts w:cstheme="minorHAnsi"/>
              </w:rPr>
              <w:t>Ocenie podlega wpływ realizacji projektu na racjonalne gospodarowanie zasobami i/lub ograniczenie presji na środowisko. Punktacja przyznawana jest w przypadku, gdy przedmiot projekt zakłada:</w:t>
            </w:r>
          </w:p>
          <w:p w14:paraId="0D29C26B" w14:textId="74241224" w:rsidR="00042F80" w:rsidRDefault="008B2432" w:rsidP="00042F8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trwałe nas</w:t>
            </w:r>
            <w:r w:rsidR="00042F80" w:rsidRPr="008308B3">
              <w:rPr>
                <w:rFonts w:cstheme="minorHAnsi"/>
              </w:rPr>
              <w:t>adzenia</w:t>
            </w:r>
            <w:r w:rsidR="00776FCC">
              <w:rPr>
                <w:rFonts w:cstheme="minorHAnsi"/>
              </w:rPr>
              <w:t xml:space="preserve"> </w:t>
            </w:r>
            <w:r w:rsidR="00042F80" w:rsidRPr="008308B3">
              <w:rPr>
                <w:rFonts w:cstheme="minorHAnsi"/>
              </w:rPr>
              <w:t>- drzewa i/lub krzewy (min. 5 szt.) - 1 pkt.</w:t>
            </w:r>
          </w:p>
          <w:p w14:paraId="44DC5BFF" w14:textId="71279CD3" w:rsidR="00776FCC" w:rsidRPr="00776FCC" w:rsidRDefault="00776FCC" w:rsidP="00042F80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color w:val="EE0000"/>
              </w:rPr>
            </w:pPr>
            <w:r w:rsidRPr="00776FCC">
              <w:rPr>
                <w:rFonts w:cstheme="minorHAnsi"/>
                <w:color w:val="EE0000"/>
              </w:rPr>
              <w:t>Błękitno – zielon</w:t>
            </w:r>
            <w:r w:rsidR="008B2432">
              <w:rPr>
                <w:rFonts w:cstheme="minorHAnsi"/>
                <w:color w:val="EE0000"/>
              </w:rPr>
              <w:t>ą</w:t>
            </w:r>
            <w:r w:rsidRPr="00776FCC">
              <w:rPr>
                <w:rFonts w:cstheme="minorHAnsi"/>
                <w:color w:val="EE0000"/>
              </w:rPr>
              <w:t xml:space="preserve"> infrastruktur</w:t>
            </w:r>
            <w:r w:rsidR="008B2432">
              <w:rPr>
                <w:rFonts w:cstheme="minorHAnsi"/>
                <w:color w:val="EE0000"/>
              </w:rPr>
              <w:t>ę – 1 pkt.</w:t>
            </w:r>
          </w:p>
          <w:p w14:paraId="20D4A1BD" w14:textId="08F242FE" w:rsidR="00042F80" w:rsidRPr="004F3116" w:rsidRDefault="00042F80" w:rsidP="00042F80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 w:rsidRPr="004F3116">
              <w:rPr>
                <w:rFonts w:cstheme="minorHAnsi"/>
              </w:rPr>
              <w:t xml:space="preserve">instalacje źródeł energii odnawialnej (wyłącznie instalacje stacjonarne) - </w:t>
            </w:r>
            <w:r w:rsidR="00776FCC" w:rsidRPr="00776FCC">
              <w:rPr>
                <w:rFonts w:cstheme="minorHAnsi"/>
                <w:color w:val="EE0000"/>
              </w:rPr>
              <w:t>1</w:t>
            </w:r>
            <w:r w:rsidRPr="004F3116">
              <w:rPr>
                <w:rFonts w:cstheme="minorHAnsi"/>
              </w:rPr>
              <w:t xml:space="preserve"> pkt.</w:t>
            </w:r>
            <w:r w:rsidR="00E66E41" w:rsidRPr="004F3116">
              <w:rPr>
                <w:rFonts w:cstheme="minorHAnsi"/>
              </w:rPr>
              <w:t xml:space="preserve"> (</w:t>
            </w:r>
            <w:r w:rsidR="00C746AA" w:rsidRPr="004F3116">
              <w:rPr>
                <w:rFonts w:cstheme="minorHAnsi"/>
              </w:rPr>
              <w:t xml:space="preserve">w przypadku punktów świetlnych </w:t>
            </w:r>
            <w:r w:rsidR="004F3116" w:rsidRPr="004F3116">
              <w:rPr>
                <w:rFonts w:cstheme="minorHAnsi"/>
              </w:rPr>
              <w:t>punktowane będą jedynie</w:t>
            </w:r>
            <w:r w:rsidR="00C746AA" w:rsidRPr="004F3116">
              <w:rPr>
                <w:rFonts w:cstheme="minorHAnsi"/>
              </w:rPr>
              <w:t xml:space="preserve"> </w:t>
            </w:r>
            <w:r w:rsidR="00E66E41" w:rsidRPr="004F3116">
              <w:rPr>
                <w:rFonts w:cstheme="minorHAnsi"/>
              </w:rPr>
              <w:t xml:space="preserve">instalacje hybrydowe) </w:t>
            </w:r>
          </w:p>
          <w:p w14:paraId="17EEDD3D" w14:textId="77777777" w:rsidR="00DA242C" w:rsidRDefault="00DA242C" w:rsidP="00042F80">
            <w:pPr>
              <w:jc w:val="both"/>
            </w:pPr>
          </w:p>
          <w:p w14:paraId="6392E1D6" w14:textId="2D389FDD" w:rsidR="009836B5" w:rsidRPr="009836B5" w:rsidRDefault="00042F80" w:rsidP="00DA242C">
            <w:pPr>
              <w:jc w:val="both"/>
            </w:pPr>
            <w:r w:rsidRPr="008308B3">
              <w:t xml:space="preserve">Punkty będą przyznane, jeżeli zastosowane rozwiązania o których mowa w kryterium będą adekwatne do realizowanej inwestycji. Nie będą punktowane działania pozorne, mające marginalny wpływ na spełnienie zasady DNSH w relacji do zakresu projektu.  </w:t>
            </w:r>
            <w:r w:rsidR="009836B5">
              <w:t xml:space="preserve"> </w:t>
            </w:r>
            <w:r w:rsidR="00DA242C" w:rsidRPr="008308B3">
              <w:t xml:space="preserve">Ocena przeprowadzona zostanie na podstawie </w:t>
            </w:r>
            <w:r w:rsidR="00746079">
              <w:t>zapisów wniosku o wsparcie i załączników</w:t>
            </w:r>
            <w:r w:rsidR="00DA242C" w:rsidRPr="008308B3">
              <w:t xml:space="preserve">. </w:t>
            </w:r>
          </w:p>
        </w:tc>
        <w:tc>
          <w:tcPr>
            <w:tcW w:w="1701" w:type="dxa"/>
            <w:vAlign w:val="center"/>
          </w:tcPr>
          <w:p w14:paraId="730E3F88" w14:textId="713FF940" w:rsidR="00042F80" w:rsidRPr="00E26408" w:rsidRDefault="00776FCC" w:rsidP="00BB768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42F80" w:rsidRPr="00E26408">
              <w:rPr>
                <w:rFonts w:cstheme="minorHAnsi"/>
              </w:rPr>
              <w:t xml:space="preserve"> pkt.</w:t>
            </w:r>
          </w:p>
          <w:p w14:paraId="14EECCC6" w14:textId="77777777" w:rsidR="00042F80" w:rsidRDefault="00042F80" w:rsidP="00042F80">
            <w:pPr>
              <w:rPr>
                <w:rFonts w:cstheme="minorHAnsi"/>
              </w:rPr>
            </w:pPr>
          </w:p>
        </w:tc>
        <w:tc>
          <w:tcPr>
            <w:tcW w:w="1612" w:type="dxa"/>
            <w:vAlign w:val="center"/>
          </w:tcPr>
          <w:p w14:paraId="28328F57" w14:textId="697FDCB4" w:rsidR="00042F80" w:rsidRPr="00526D4E" w:rsidRDefault="00042F80" w:rsidP="00042F80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Punkty cząstkowe </w:t>
            </w:r>
            <w:r w:rsidR="00776FCC">
              <w:rPr>
                <w:rFonts w:cstheme="minorHAnsi"/>
              </w:rPr>
              <w:t>nie</w:t>
            </w:r>
            <w:r w:rsidRPr="00E26408">
              <w:rPr>
                <w:rFonts w:cstheme="minorHAnsi"/>
              </w:rPr>
              <w:t xml:space="preserve"> sumują</w:t>
            </w:r>
            <w:r w:rsidR="00776FCC">
              <w:rPr>
                <w:rFonts w:cstheme="minorHAnsi"/>
              </w:rPr>
              <w:t xml:space="preserve"> się</w:t>
            </w:r>
          </w:p>
        </w:tc>
      </w:tr>
      <w:tr w:rsidR="00F71BEB" w:rsidRPr="00F71BEB" w14:paraId="73CC7CB6" w14:textId="77777777" w:rsidTr="00353864">
        <w:tc>
          <w:tcPr>
            <w:tcW w:w="13940" w:type="dxa"/>
            <w:gridSpan w:val="5"/>
          </w:tcPr>
          <w:p w14:paraId="44FB327B" w14:textId="77777777" w:rsidR="00F71BEB" w:rsidRPr="00F71BEB" w:rsidRDefault="00F71BEB" w:rsidP="00F71BE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53B08" w:rsidRPr="00526D4E" w14:paraId="03ED8244" w14:textId="77777777" w:rsidTr="00353864">
        <w:tc>
          <w:tcPr>
            <w:tcW w:w="10627" w:type="dxa"/>
            <w:gridSpan w:val="3"/>
          </w:tcPr>
          <w:p w14:paraId="14CC1C50" w14:textId="1314C82E" w:rsidR="00753B08" w:rsidRPr="00753B08" w:rsidRDefault="00753B08" w:rsidP="00753B08">
            <w:pPr>
              <w:jc w:val="center"/>
              <w:rPr>
                <w:rFonts w:cstheme="minorHAnsi"/>
                <w:b/>
                <w:bCs/>
              </w:rPr>
            </w:pPr>
            <w:r w:rsidRPr="00753B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701" w:type="dxa"/>
          </w:tcPr>
          <w:p w14:paraId="7566E2AE" w14:textId="2E366FA0" w:rsidR="00753B08" w:rsidRPr="00753B08" w:rsidRDefault="0048343F" w:rsidP="00753B0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56813">
              <w:rPr>
                <w:rFonts w:cstheme="minorHAnsi"/>
                <w:b/>
                <w:bCs/>
              </w:rPr>
              <w:t>5</w:t>
            </w:r>
            <w:r w:rsidR="00753B08" w:rsidRPr="00753B08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12" w:type="dxa"/>
          </w:tcPr>
          <w:p w14:paraId="07132134" w14:textId="77777777" w:rsidR="00753B08" w:rsidRPr="00526D4E" w:rsidRDefault="00753B08" w:rsidP="00603420">
            <w:pPr>
              <w:rPr>
                <w:rFonts w:cstheme="minorHAnsi"/>
              </w:rPr>
            </w:pPr>
          </w:p>
        </w:tc>
      </w:tr>
      <w:tr w:rsidR="00353864" w:rsidRPr="002A1D47" w14:paraId="172E04F3" w14:textId="77777777" w:rsidTr="00353864">
        <w:tc>
          <w:tcPr>
            <w:tcW w:w="10627" w:type="dxa"/>
            <w:gridSpan w:val="3"/>
          </w:tcPr>
          <w:p w14:paraId="4DBBBBD9" w14:textId="77777777" w:rsidR="00353864" w:rsidRPr="002A1D47" w:rsidRDefault="00353864" w:rsidP="006C6E8C">
            <w:pPr>
              <w:rPr>
                <w:rFonts w:cstheme="minorHAnsi"/>
                <w:b/>
                <w:bCs/>
              </w:rPr>
            </w:pPr>
            <w:bookmarkStart w:id="1" w:name="_Hlk176857270"/>
            <w:r w:rsidRPr="002A1D47"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701" w:type="dxa"/>
          </w:tcPr>
          <w:p w14:paraId="3622456E" w14:textId="7A250223" w:rsidR="00353864" w:rsidRPr="002A1D47" w:rsidRDefault="00353864" w:rsidP="006C6E8C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2A1D47">
              <w:rPr>
                <w:rFonts w:cstheme="minorHAnsi"/>
                <w:b/>
                <w:bCs/>
              </w:rPr>
              <w:t xml:space="preserve"> pkt</w:t>
            </w:r>
          </w:p>
        </w:tc>
        <w:tc>
          <w:tcPr>
            <w:tcW w:w="1612" w:type="dxa"/>
          </w:tcPr>
          <w:p w14:paraId="5BCE5F61" w14:textId="77777777" w:rsidR="00353864" w:rsidRPr="002A1D47" w:rsidRDefault="00353864" w:rsidP="006C6E8C">
            <w:pPr>
              <w:rPr>
                <w:rFonts w:cstheme="minorHAnsi"/>
              </w:rPr>
            </w:pPr>
          </w:p>
        </w:tc>
      </w:tr>
      <w:tr w:rsidR="00353864" w:rsidRPr="002A1D47" w14:paraId="5BB9CD0D" w14:textId="77777777" w:rsidTr="00353864">
        <w:tc>
          <w:tcPr>
            <w:tcW w:w="10627" w:type="dxa"/>
            <w:gridSpan w:val="3"/>
          </w:tcPr>
          <w:p w14:paraId="5B80A9A7" w14:textId="40503E61" w:rsidR="00353864" w:rsidRPr="002A1D47" w:rsidRDefault="00353864" w:rsidP="006C6E8C">
            <w:pPr>
              <w:rPr>
                <w:rFonts w:cstheme="minorHAnsi"/>
                <w:b/>
                <w:bCs/>
              </w:rPr>
            </w:pPr>
            <w:r w:rsidRPr="002A1D47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>
              <w:rPr>
                <w:rFonts w:cstheme="minorHAnsi"/>
                <w:b/>
                <w:bCs/>
              </w:rPr>
              <w:t>regulaminie naboru wniosków o wsparcie</w:t>
            </w:r>
          </w:p>
        </w:tc>
        <w:tc>
          <w:tcPr>
            <w:tcW w:w="1701" w:type="dxa"/>
          </w:tcPr>
          <w:p w14:paraId="71F96187" w14:textId="77777777" w:rsidR="00353864" w:rsidRPr="002A1D47" w:rsidRDefault="00353864" w:rsidP="006C6E8C">
            <w:pPr>
              <w:ind w:right="-101"/>
              <w:jc w:val="center"/>
              <w:rPr>
                <w:rFonts w:cstheme="minorHAnsi"/>
              </w:rPr>
            </w:pPr>
          </w:p>
        </w:tc>
        <w:tc>
          <w:tcPr>
            <w:tcW w:w="1612" w:type="dxa"/>
          </w:tcPr>
          <w:p w14:paraId="071F6D89" w14:textId="77777777" w:rsidR="00353864" w:rsidRPr="002A1D47" w:rsidRDefault="00353864" w:rsidP="006C6E8C">
            <w:pPr>
              <w:rPr>
                <w:rFonts w:cstheme="minorHAnsi"/>
              </w:rPr>
            </w:pPr>
          </w:p>
        </w:tc>
      </w:tr>
      <w:bookmarkEnd w:id="1"/>
    </w:tbl>
    <w:p w14:paraId="6F8555CE" w14:textId="77777777" w:rsidR="004B02A6" w:rsidRDefault="004B02A6" w:rsidP="00B7096B"/>
    <w:sectPr w:rsidR="004B02A6" w:rsidSect="007859DF">
      <w:headerReference w:type="default" r:id="rId10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DC46" w14:textId="77777777" w:rsidR="0002362A" w:rsidRDefault="0002362A" w:rsidP="008168C8">
      <w:pPr>
        <w:spacing w:after="0" w:line="240" w:lineRule="auto"/>
      </w:pPr>
      <w:r>
        <w:separator/>
      </w:r>
    </w:p>
  </w:endnote>
  <w:endnote w:type="continuationSeparator" w:id="0">
    <w:p w14:paraId="03339DB0" w14:textId="77777777" w:rsidR="0002362A" w:rsidRDefault="0002362A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B484" w14:textId="77777777" w:rsidR="0002362A" w:rsidRDefault="0002362A" w:rsidP="008168C8">
      <w:pPr>
        <w:spacing w:after="0" w:line="240" w:lineRule="auto"/>
      </w:pPr>
      <w:r>
        <w:separator/>
      </w:r>
    </w:p>
  </w:footnote>
  <w:footnote w:type="continuationSeparator" w:id="0">
    <w:p w14:paraId="1C808592" w14:textId="77777777" w:rsidR="0002362A" w:rsidRDefault="0002362A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F4E4" w14:textId="4F0B3D9C" w:rsidR="007859DF" w:rsidRDefault="007859DF" w:rsidP="007859DF">
    <w:pPr>
      <w:pStyle w:val="Nagwek"/>
      <w:jc w:val="center"/>
    </w:pPr>
    <w:r>
      <w:rPr>
        <w:noProof/>
      </w:rPr>
      <w:drawing>
        <wp:inline distT="0" distB="0" distL="0" distR="0" wp14:anchorId="7D47727E" wp14:editId="39005066">
          <wp:extent cx="7556675" cy="740554"/>
          <wp:effectExtent l="0" t="0" r="6350" b="2540"/>
          <wp:docPr id="1296588067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7727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063E"/>
    <w:multiLevelType w:val="hybridMultilevel"/>
    <w:tmpl w:val="748235C6"/>
    <w:lvl w:ilvl="0" w:tplc="70B67558">
      <w:start w:val="1"/>
      <w:numFmt w:val="decimal"/>
      <w:lvlText w:val="%1."/>
      <w:lvlJc w:val="left"/>
      <w:pPr>
        <w:ind w:left="1020" w:hanging="360"/>
      </w:pPr>
    </w:lvl>
    <w:lvl w:ilvl="1" w:tplc="0F128D42">
      <w:start w:val="1"/>
      <w:numFmt w:val="decimal"/>
      <w:lvlText w:val="%2."/>
      <w:lvlJc w:val="left"/>
      <w:pPr>
        <w:ind w:left="1020" w:hanging="360"/>
      </w:pPr>
    </w:lvl>
    <w:lvl w:ilvl="2" w:tplc="B4EEC07A">
      <w:start w:val="1"/>
      <w:numFmt w:val="decimal"/>
      <w:lvlText w:val="%3."/>
      <w:lvlJc w:val="left"/>
      <w:pPr>
        <w:ind w:left="1020" w:hanging="360"/>
      </w:pPr>
    </w:lvl>
    <w:lvl w:ilvl="3" w:tplc="A6AC97C0">
      <w:start w:val="1"/>
      <w:numFmt w:val="decimal"/>
      <w:lvlText w:val="%4."/>
      <w:lvlJc w:val="left"/>
      <w:pPr>
        <w:ind w:left="1020" w:hanging="360"/>
      </w:pPr>
    </w:lvl>
    <w:lvl w:ilvl="4" w:tplc="4F54B8EA">
      <w:start w:val="1"/>
      <w:numFmt w:val="decimal"/>
      <w:lvlText w:val="%5."/>
      <w:lvlJc w:val="left"/>
      <w:pPr>
        <w:ind w:left="1020" w:hanging="360"/>
      </w:pPr>
    </w:lvl>
    <w:lvl w:ilvl="5" w:tplc="623E5FE6">
      <w:start w:val="1"/>
      <w:numFmt w:val="decimal"/>
      <w:lvlText w:val="%6."/>
      <w:lvlJc w:val="left"/>
      <w:pPr>
        <w:ind w:left="1020" w:hanging="360"/>
      </w:pPr>
    </w:lvl>
    <w:lvl w:ilvl="6" w:tplc="53507B5C">
      <w:start w:val="1"/>
      <w:numFmt w:val="decimal"/>
      <w:lvlText w:val="%7."/>
      <w:lvlJc w:val="left"/>
      <w:pPr>
        <w:ind w:left="1020" w:hanging="360"/>
      </w:pPr>
    </w:lvl>
    <w:lvl w:ilvl="7" w:tplc="F960A1A4">
      <w:start w:val="1"/>
      <w:numFmt w:val="decimal"/>
      <w:lvlText w:val="%8."/>
      <w:lvlJc w:val="left"/>
      <w:pPr>
        <w:ind w:left="1020" w:hanging="360"/>
      </w:pPr>
    </w:lvl>
    <w:lvl w:ilvl="8" w:tplc="8C181EF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447A67"/>
    <w:multiLevelType w:val="hybridMultilevel"/>
    <w:tmpl w:val="78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91D"/>
    <w:multiLevelType w:val="hybridMultilevel"/>
    <w:tmpl w:val="80BC46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E66B0"/>
    <w:multiLevelType w:val="hybridMultilevel"/>
    <w:tmpl w:val="0BCE6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264D8"/>
    <w:multiLevelType w:val="hybridMultilevel"/>
    <w:tmpl w:val="75B40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E4CE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D96B86"/>
    <w:multiLevelType w:val="hybridMultilevel"/>
    <w:tmpl w:val="739EE3C2"/>
    <w:lvl w:ilvl="0" w:tplc="10085E16">
      <w:start w:val="1"/>
      <w:numFmt w:val="decimal"/>
      <w:lvlText w:val="%1."/>
      <w:lvlJc w:val="left"/>
      <w:pPr>
        <w:ind w:left="1020" w:hanging="360"/>
      </w:pPr>
    </w:lvl>
    <w:lvl w:ilvl="1" w:tplc="D6783C16">
      <w:start w:val="1"/>
      <w:numFmt w:val="decimal"/>
      <w:lvlText w:val="%2."/>
      <w:lvlJc w:val="left"/>
      <w:pPr>
        <w:ind w:left="1020" w:hanging="360"/>
      </w:pPr>
    </w:lvl>
    <w:lvl w:ilvl="2" w:tplc="9BAA3EFC">
      <w:start w:val="1"/>
      <w:numFmt w:val="decimal"/>
      <w:lvlText w:val="%3."/>
      <w:lvlJc w:val="left"/>
      <w:pPr>
        <w:ind w:left="1020" w:hanging="360"/>
      </w:pPr>
    </w:lvl>
    <w:lvl w:ilvl="3" w:tplc="CD561A2E">
      <w:start w:val="1"/>
      <w:numFmt w:val="decimal"/>
      <w:lvlText w:val="%4."/>
      <w:lvlJc w:val="left"/>
      <w:pPr>
        <w:ind w:left="1020" w:hanging="360"/>
      </w:pPr>
    </w:lvl>
    <w:lvl w:ilvl="4" w:tplc="A0BCC822">
      <w:start w:val="1"/>
      <w:numFmt w:val="decimal"/>
      <w:lvlText w:val="%5."/>
      <w:lvlJc w:val="left"/>
      <w:pPr>
        <w:ind w:left="1020" w:hanging="360"/>
      </w:pPr>
    </w:lvl>
    <w:lvl w:ilvl="5" w:tplc="69FC773A">
      <w:start w:val="1"/>
      <w:numFmt w:val="decimal"/>
      <w:lvlText w:val="%6."/>
      <w:lvlJc w:val="left"/>
      <w:pPr>
        <w:ind w:left="1020" w:hanging="360"/>
      </w:pPr>
    </w:lvl>
    <w:lvl w:ilvl="6" w:tplc="76AC011A">
      <w:start w:val="1"/>
      <w:numFmt w:val="decimal"/>
      <w:lvlText w:val="%7."/>
      <w:lvlJc w:val="left"/>
      <w:pPr>
        <w:ind w:left="1020" w:hanging="360"/>
      </w:pPr>
    </w:lvl>
    <w:lvl w:ilvl="7" w:tplc="A8F42E06">
      <w:start w:val="1"/>
      <w:numFmt w:val="decimal"/>
      <w:lvlText w:val="%8."/>
      <w:lvlJc w:val="left"/>
      <w:pPr>
        <w:ind w:left="1020" w:hanging="360"/>
      </w:pPr>
    </w:lvl>
    <w:lvl w:ilvl="8" w:tplc="E1CE53E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0B6146"/>
    <w:multiLevelType w:val="hybridMultilevel"/>
    <w:tmpl w:val="0C7687CC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num w:numId="1" w16cid:durableId="716129000">
    <w:abstractNumId w:val="14"/>
  </w:num>
  <w:num w:numId="2" w16cid:durableId="2123453343">
    <w:abstractNumId w:val="8"/>
  </w:num>
  <w:num w:numId="3" w16cid:durableId="337082298">
    <w:abstractNumId w:val="16"/>
  </w:num>
  <w:num w:numId="4" w16cid:durableId="1252196683">
    <w:abstractNumId w:val="1"/>
  </w:num>
  <w:num w:numId="5" w16cid:durableId="921067263">
    <w:abstractNumId w:val="2"/>
  </w:num>
  <w:num w:numId="6" w16cid:durableId="1740402599">
    <w:abstractNumId w:val="15"/>
  </w:num>
  <w:num w:numId="7" w16cid:durableId="1374304466">
    <w:abstractNumId w:val="17"/>
  </w:num>
  <w:num w:numId="8" w16cid:durableId="1074425620">
    <w:abstractNumId w:val="0"/>
  </w:num>
  <w:num w:numId="9" w16cid:durableId="1562790841">
    <w:abstractNumId w:val="5"/>
  </w:num>
  <w:num w:numId="10" w16cid:durableId="2122454939">
    <w:abstractNumId w:val="12"/>
  </w:num>
  <w:num w:numId="11" w16cid:durableId="553086297">
    <w:abstractNumId w:val="13"/>
  </w:num>
  <w:num w:numId="12" w16cid:durableId="1574465896">
    <w:abstractNumId w:val="4"/>
  </w:num>
  <w:num w:numId="13" w16cid:durableId="1265571815">
    <w:abstractNumId w:val="9"/>
  </w:num>
  <w:num w:numId="14" w16cid:durableId="985206314">
    <w:abstractNumId w:val="10"/>
  </w:num>
  <w:num w:numId="15" w16cid:durableId="916475961">
    <w:abstractNumId w:val="3"/>
  </w:num>
  <w:num w:numId="16" w16cid:durableId="1940795868">
    <w:abstractNumId w:val="18"/>
  </w:num>
  <w:num w:numId="17" w16cid:durableId="389498151">
    <w:abstractNumId w:val="6"/>
  </w:num>
  <w:num w:numId="18" w16cid:durableId="1265268872">
    <w:abstractNumId w:val="7"/>
  </w:num>
  <w:num w:numId="19" w16cid:durableId="1755933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D2EACF7-9F26-47E2-99C9-F141CE2A1E0E}"/>
  </w:docVars>
  <w:rsids>
    <w:rsidRoot w:val="00526D4E"/>
    <w:rsid w:val="000153FE"/>
    <w:rsid w:val="0002362A"/>
    <w:rsid w:val="0002385C"/>
    <w:rsid w:val="00031F5E"/>
    <w:rsid w:val="000371D9"/>
    <w:rsid w:val="00042F80"/>
    <w:rsid w:val="00051425"/>
    <w:rsid w:val="00094B2E"/>
    <w:rsid w:val="0009679F"/>
    <w:rsid w:val="000A63C3"/>
    <w:rsid w:val="000B3A36"/>
    <w:rsid w:val="000B7F9E"/>
    <w:rsid w:val="000C6E53"/>
    <w:rsid w:val="000D4E2B"/>
    <w:rsid w:val="000E6DE1"/>
    <w:rsid w:val="0010162A"/>
    <w:rsid w:val="00111F36"/>
    <w:rsid w:val="00123AC7"/>
    <w:rsid w:val="00142348"/>
    <w:rsid w:val="00143D7E"/>
    <w:rsid w:val="00152320"/>
    <w:rsid w:val="001618E5"/>
    <w:rsid w:val="00165F79"/>
    <w:rsid w:val="00167C0C"/>
    <w:rsid w:val="001B0E44"/>
    <w:rsid w:val="001B3BC7"/>
    <w:rsid w:val="001B4B98"/>
    <w:rsid w:val="001C324A"/>
    <w:rsid w:val="00203C3E"/>
    <w:rsid w:val="0020731E"/>
    <w:rsid w:val="00232F50"/>
    <w:rsid w:val="00234653"/>
    <w:rsid w:val="00250247"/>
    <w:rsid w:val="002518DA"/>
    <w:rsid w:val="00257987"/>
    <w:rsid w:val="00263B2E"/>
    <w:rsid w:val="00265C1C"/>
    <w:rsid w:val="00277306"/>
    <w:rsid w:val="00280525"/>
    <w:rsid w:val="00292EA6"/>
    <w:rsid w:val="00295651"/>
    <w:rsid w:val="002B314D"/>
    <w:rsid w:val="002D11DC"/>
    <w:rsid w:val="002F6E4E"/>
    <w:rsid w:val="00314211"/>
    <w:rsid w:val="00340E2A"/>
    <w:rsid w:val="00353864"/>
    <w:rsid w:val="00353DC5"/>
    <w:rsid w:val="003775FA"/>
    <w:rsid w:val="00385A46"/>
    <w:rsid w:val="003A0537"/>
    <w:rsid w:val="003A0728"/>
    <w:rsid w:val="003C0273"/>
    <w:rsid w:val="003C323D"/>
    <w:rsid w:val="003D61F4"/>
    <w:rsid w:val="003E0AC4"/>
    <w:rsid w:val="003E3342"/>
    <w:rsid w:val="003E3886"/>
    <w:rsid w:val="003F0975"/>
    <w:rsid w:val="00415D6B"/>
    <w:rsid w:val="0043765E"/>
    <w:rsid w:val="0045208D"/>
    <w:rsid w:val="00452346"/>
    <w:rsid w:val="00476607"/>
    <w:rsid w:val="00482FB5"/>
    <w:rsid w:val="0048343F"/>
    <w:rsid w:val="004A240B"/>
    <w:rsid w:val="004B02A6"/>
    <w:rsid w:val="004C1AB7"/>
    <w:rsid w:val="004D28FF"/>
    <w:rsid w:val="004F0C31"/>
    <w:rsid w:val="004F3116"/>
    <w:rsid w:val="00501988"/>
    <w:rsid w:val="0050448D"/>
    <w:rsid w:val="00515F73"/>
    <w:rsid w:val="00526D4E"/>
    <w:rsid w:val="00537088"/>
    <w:rsid w:val="0054040D"/>
    <w:rsid w:val="0054145E"/>
    <w:rsid w:val="00571D11"/>
    <w:rsid w:val="00582C10"/>
    <w:rsid w:val="005A195C"/>
    <w:rsid w:val="005A59E3"/>
    <w:rsid w:val="005B09BF"/>
    <w:rsid w:val="005B307A"/>
    <w:rsid w:val="005C53E3"/>
    <w:rsid w:val="00603420"/>
    <w:rsid w:val="00624B69"/>
    <w:rsid w:val="006600F9"/>
    <w:rsid w:val="006704EA"/>
    <w:rsid w:val="00671D60"/>
    <w:rsid w:val="00672050"/>
    <w:rsid w:val="00683C47"/>
    <w:rsid w:val="00692701"/>
    <w:rsid w:val="006A68B9"/>
    <w:rsid w:val="006A7079"/>
    <w:rsid w:val="006D6412"/>
    <w:rsid w:val="006D69E5"/>
    <w:rsid w:val="006F4613"/>
    <w:rsid w:val="007018D7"/>
    <w:rsid w:val="00711286"/>
    <w:rsid w:val="00715553"/>
    <w:rsid w:val="00720D3B"/>
    <w:rsid w:val="00737162"/>
    <w:rsid w:val="007409B5"/>
    <w:rsid w:val="00746079"/>
    <w:rsid w:val="00753B08"/>
    <w:rsid w:val="00764011"/>
    <w:rsid w:val="007728EB"/>
    <w:rsid w:val="00776FCC"/>
    <w:rsid w:val="007859DF"/>
    <w:rsid w:val="00790E38"/>
    <w:rsid w:val="00797FF7"/>
    <w:rsid w:val="007C480F"/>
    <w:rsid w:val="007D387A"/>
    <w:rsid w:val="007D420C"/>
    <w:rsid w:val="007E4478"/>
    <w:rsid w:val="007E5044"/>
    <w:rsid w:val="007F0D38"/>
    <w:rsid w:val="00802C5B"/>
    <w:rsid w:val="008168C8"/>
    <w:rsid w:val="008308B3"/>
    <w:rsid w:val="00834743"/>
    <w:rsid w:val="00842A4E"/>
    <w:rsid w:val="00847FB7"/>
    <w:rsid w:val="00893C43"/>
    <w:rsid w:val="00894EAA"/>
    <w:rsid w:val="008A264E"/>
    <w:rsid w:val="008A4B4B"/>
    <w:rsid w:val="008B1A5B"/>
    <w:rsid w:val="008B2432"/>
    <w:rsid w:val="008B4AC2"/>
    <w:rsid w:val="008D7668"/>
    <w:rsid w:val="008D7A0D"/>
    <w:rsid w:val="008E494B"/>
    <w:rsid w:val="008E7794"/>
    <w:rsid w:val="008F2319"/>
    <w:rsid w:val="008F31BF"/>
    <w:rsid w:val="008F3470"/>
    <w:rsid w:val="008F3DFC"/>
    <w:rsid w:val="00901FB6"/>
    <w:rsid w:val="009031BE"/>
    <w:rsid w:val="00905DAA"/>
    <w:rsid w:val="00922C25"/>
    <w:rsid w:val="00944528"/>
    <w:rsid w:val="00947B88"/>
    <w:rsid w:val="009603ED"/>
    <w:rsid w:val="009818E1"/>
    <w:rsid w:val="00983594"/>
    <w:rsid w:val="009836B5"/>
    <w:rsid w:val="009922B1"/>
    <w:rsid w:val="00995BF1"/>
    <w:rsid w:val="009B348C"/>
    <w:rsid w:val="009C4368"/>
    <w:rsid w:val="00A020A2"/>
    <w:rsid w:val="00A1149E"/>
    <w:rsid w:val="00A30918"/>
    <w:rsid w:val="00A41B9E"/>
    <w:rsid w:val="00A45A43"/>
    <w:rsid w:val="00A55C5E"/>
    <w:rsid w:val="00A60CDF"/>
    <w:rsid w:val="00A6736F"/>
    <w:rsid w:val="00A75DDE"/>
    <w:rsid w:val="00A91A55"/>
    <w:rsid w:val="00AA76AD"/>
    <w:rsid w:val="00AB1021"/>
    <w:rsid w:val="00AB4CD4"/>
    <w:rsid w:val="00AB6472"/>
    <w:rsid w:val="00AB6ACD"/>
    <w:rsid w:val="00AC1480"/>
    <w:rsid w:val="00AD4CA7"/>
    <w:rsid w:val="00B075FC"/>
    <w:rsid w:val="00B14E50"/>
    <w:rsid w:val="00B2247F"/>
    <w:rsid w:val="00B444B8"/>
    <w:rsid w:val="00B452BB"/>
    <w:rsid w:val="00B60897"/>
    <w:rsid w:val="00B61D13"/>
    <w:rsid w:val="00B65D09"/>
    <w:rsid w:val="00B7096B"/>
    <w:rsid w:val="00B92F47"/>
    <w:rsid w:val="00BB06DF"/>
    <w:rsid w:val="00BB7683"/>
    <w:rsid w:val="00BC2A0A"/>
    <w:rsid w:val="00BC32F9"/>
    <w:rsid w:val="00BD6993"/>
    <w:rsid w:val="00BD784E"/>
    <w:rsid w:val="00BE107D"/>
    <w:rsid w:val="00C05DCC"/>
    <w:rsid w:val="00C06380"/>
    <w:rsid w:val="00C22EFF"/>
    <w:rsid w:val="00C236BA"/>
    <w:rsid w:val="00C32AB3"/>
    <w:rsid w:val="00C36244"/>
    <w:rsid w:val="00C458B6"/>
    <w:rsid w:val="00C67518"/>
    <w:rsid w:val="00C746AA"/>
    <w:rsid w:val="00C974AA"/>
    <w:rsid w:val="00CA0059"/>
    <w:rsid w:val="00CA1C07"/>
    <w:rsid w:val="00CC05D9"/>
    <w:rsid w:val="00CC3C44"/>
    <w:rsid w:val="00CF0020"/>
    <w:rsid w:val="00D06E2F"/>
    <w:rsid w:val="00D209F1"/>
    <w:rsid w:val="00D34DDA"/>
    <w:rsid w:val="00D46A3F"/>
    <w:rsid w:val="00D52CFA"/>
    <w:rsid w:val="00D60A36"/>
    <w:rsid w:val="00D60BE3"/>
    <w:rsid w:val="00D60D48"/>
    <w:rsid w:val="00D67B31"/>
    <w:rsid w:val="00D7525E"/>
    <w:rsid w:val="00DA0BB2"/>
    <w:rsid w:val="00DA242C"/>
    <w:rsid w:val="00DB5077"/>
    <w:rsid w:val="00DD0EE1"/>
    <w:rsid w:val="00DD3707"/>
    <w:rsid w:val="00DE0E7E"/>
    <w:rsid w:val="00DE2B83"/>
    <w:rsid w:val="00DE6F36"/>
    <w:rsid w:val="00DF201C"/>
    <w:rsid w:val="00E14524"/>
    <w:rsid w:val="00E16595"/>
    <w:rsid w:val="00E35C84"/>
    <w:rsid w:val="00E53ACC"/>
    <w:rsid w:val="00E600FD"/>
    <w:rsid w:val="00E66E41"/>
    <w:rsid w:val="00E84145"/>
    <w:rsid w:val="00E87E9C"/>
    <w:rsid w:val="00EA47B2"/>
    <w:rsid w:val="00EB0526"/>
    <w:rsid w:val="00ED0B2A"/>
    <w:rsid w:val="00F03A35"/>
    <w:rsid w:val="00F10533"/>
    <w:rsid w:val="00F3281B"/>
    <w:rsid w:val="00F36C6E"/>
    <w:rsid w:val="00F43718"/>
    <w:rsid w:val="00F45C4E"/>
    <w:rsid w:val="00F50FE5"/>
    <w:rsid w:val="00F54A66"/>
    <w:rsid w:val="00F56813"/>
    <w:rsid w:val="00F71BEB"/>
    <w:rsid w:val="00F85667"/>
    <w:rsid w:val="00F92023"/>
    <w:rsid w:val="00FA52EC"/>
    <w:rsid w:val="00FA6329"/>
    <w:rsid w:val="00FA65A4"/>
    <w:rsid w:val="00FD2F93"/>
    <w:rsid w:val="00FE3417"/>
    <w:rsid w:val="00FF5864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3F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9DF"/>
  </w:style>
  <w:style w:type="paragraph" w:styleId="Stopka">
    <w:name w:val="footer"/>
    <w:basedOn w:val="Normalny"/>
    <w:link w:val="StopkaZnak"/>
    <w:uiPriority w:val="99"/>
    <w:unhideWhenUsed/>
    <w:rsid w:val="0078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ACF7-9F26-47E2-99C9-F141CE2A1E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93AD45-FA6C-4A0C-A4EF-E4B9738B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10</cp:revision>
  <cp:lastPrinted>2024-11-29T12:06:00Z</cp:lastPrinted>
  <dcterms:created xsi:type="dcterms:W3CDTF">2025-05-22T12:59:00Z</dcterms:created>
  <dcterms:modified xsi:type="dcterms:W3CDTF">2026-04-15T10:59:00Z</dcterms:modified>
</cp:coreProperties>
</file>