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24CF5D63" w:rsidR="00DA30D5" w:rsidRDefault="00C252B9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3CB2BE6E" wp14:editId="4607C566">
            <wp:simplePos x="0" y="0"/>
            <wp:positionH relativeFrom="column">
              <wp:posOffset>1012190</wp:posOffset>
            </wp:positionH>
            <wp:positionV relativeFrom="paragraph">
              <wp:posOffset>59690</wp:posOffset>
            </wp:positionV>
            <wp:extent cx="1438910" cy="438785"/>
            <wp:effectExtent l="0" t="0" r="8890" b="0"/>
            <wp:wrapNone/>
            <wp:docPr id="297917242" name="Obraz 5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17242" name="Obraz 5" descr="logotyp Stowarzyszenia Turystyczne Kaszub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30D5"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 w:rsid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CECC0B6" w14:textId="2FB3EE72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063847" w:rsidRPr="00063847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01A9EEF2" w14:textId="2E16EEBF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6F4071CF" w14:textId="77777777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6C38DB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A30D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A30D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A30D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5D36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C38DB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0650BA5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0F2B09" w:rsidRPr="006C38DB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 których mowa w art. 17 ust.</w:t>
            </w:r>
            <w:r w:rsidR="00B67C6E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2 Ustawy o RLKS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6C38DB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7D7112E1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6C38DB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dla Działania </w:t>
            </w:r>
            <w:r w:rsidR="00063847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podpisane podpisem kwalifikowanym? </w:t>
            </w:r>
          </w:p>
          <w:p w14:paraId="0A49332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7B07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B07F5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6AC54ED8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 partner (partnerzy) finansowo zaangażowany w realizację projektu (jeśli występuje/ występują) wpisuje się w szczegółowe typy beneficjentów określone dla Działania </w:t>
            </w:r>
            <w:r w:rsidR="00063847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orientację seksualną, o których mowa w art. 9 ust. 3 rozporządzenia ogólnego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0" w:history="1">
              <w:r w:rsidRPr="006C38DB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B07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B07F5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4454" w:type="dxa"/>
        <w:tblLayout w:type="fixed"/>
        <w:tblLook w:val="04A0" w:firstRow="1" w:lastRow="0" w:firstColumn="1" w:lastColumn="0" w:noHBand="0" w:noVBand="1"/>
      </w:tblPr>
      <w:tblGrid>
        <w:gridCol w:w="567"/>
        <w:gridCol w:w="2689"/>
        <w:gridCol w:w="6945"/>
        <w:gridCol w:w="2127"/>
        <w:gridCol w:w="2126"/>
      </w:tblGrid>
      <w:tr w:rsidR="006C38DB" w:rsidRPr="006C38DB" w14:paraId="2B21FCFF" w14:textId="77777777" w:rsidTr="00412FD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6945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</w:tcPr>
          <w:p w14:paraId="6E64C68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70C5B6CC" w14:textId="77777777" w:rsidTr="00412FD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45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0C351D1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7F9A1A3A" w14:textId="77777777" w:rsidTr="00412FD7">
        <w:tc>
          <w:tcPr>
            <w:tcW w:w="567" w:type="dxa"/>
          </w:tcPr>
          <w:p w14:paraId="6C02A96A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D2A4AB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6945" w:type="dxa"/>
          </w:tcPr>
          <w:p w14:paraId="1A80DDB2" w14:textId="74EE0217" w:rsidR="006C38DB" w:rsidRPr="006C38DB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>
              <w:rPr>
                <w:rFonts w:cstheme="minorHAnsi"/>
                <w:sz w:val="22"/>
                <w:szCs w:val="22"/>
              </w:rPr>
              <w:t>.</w:t>
            </w:r>
            <w:r w:rsidRPr="006C38DB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30ADF3E5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412FD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realizował projekt zgodnie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 xml:space="preserve">Warunek uważa się za spełniony, </w:t>
            </w:r>
            <w:r w:rsidRPr="006C38DB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4C6A321B" w14:textId="77777777" w:rsidR="006C38DB" w:rsidRPr="007B07F5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7B07F5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7B07F5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7B07F5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25B4CEF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4396BE7" w14:textId="77777777" w:rsidTr="00412FD7">
        <w:tc>
          <w:tcPr>
            <w:tcW w:w="567" w:type="dxa"/>
          </w:tcPr>
          <w:p w14:paraId="55ED17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3B73A0B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6945" w:type="dxa"/>
          </w:tcPr>
          <w:p w14:paraId="05075188" w14:textId="77777777" w:rsidR="00063847" w:rsidRPr="00063847" w:rsidRDefault="00063847" w:rsidP="0006384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2.17. Różnorodność biologiczna i krajobrazu – RLKS oraz danego naboru, tj.:</w:t>
            </w:r>
          </w:p>
          <w:p w14:paraId="1B0AEFB4" w14:textId="0D2366FC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wybrany przez wnioskodawcę typ projektu został wskazany jako podlegający dofinansowaniu w opisie Działania 2.17. w SZOP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6"/>
            </w:r>
            <w:r w:rsidRPr="00063847">
              <w:rPr>
                <w:rFonts w:ascii="Calibri" w:hAnsi="Calibri"/>
                <w:sz w:val="22"/>
                <w:szCs w:val="22"/>
              </w:rPr>
              <w:t xml:space="preserve">  oraz w Regulaminie naboru wniosków LGD?</w:t>
            </w:r>
          </w:p>
          <w:p w14:paraId="3A99DD3B" w14:textId="77777777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zakres projektu jest spójny z wybranym przez wnioskodawcę typem projektu?</w:t>
            </w:r>
          </w:p>
          <w:p w14:paraId="72A5E48E" w14:textId="77777777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czy cel i zakres przedmiotowy projektu wpisują się w wyzwania, zakres, ukierunkowanie oraz rezultaty celu szczegółowego 2 (vii) i Działania 2.17? </w:t>
            </w:r>
          </w:p>
          <w:p w14:paraId="16161261" w14:textId="7E9B1A5A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w projekcie zastosowano wszystkie wskaźniki ujęte w SZOP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7"/>
            </w:r>
            <w:r w:rsidRPr="00063847">
              <w:rPr>
                <w:rFonts w:ascii="Calibri" w:hAnsi="Calibri"/>
                <w:sz w:val="22"/>
                <w:szCs w:val="22"/>
              </w:rPr>
              <w:t xml:space="preserve"> , adekwatne do specyfiki projektu i planowanych zadań? </w:t>
            </w:r>
          </w:p>
          <w:p w14:paraId="370BBCED" w14:textId="292BF300" w:rsidR="00063847" w:rsidRP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585B9EEC" w14:textId="77777777" w:rsidR="00063847" w:rsidRPr="00063847" w:rsidRDefault="00063847" w:rsidP="0006384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4DECA0DF" w:rsidR="006C38DB" w:rsidRPr="00063847" w:rsidRDefault="00063847" w:rsidP="00063847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przesłanki.</w:t>
            </w:r>
          </w:p>
        </w:tc>
        <w:tc>
          <w:tcPr>
            <w:tcW w:w="2127" w:type="dxa"/>
          </w:tcPr>
          <w:p w14:paraId="08F99B90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B07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B07F5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9E74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608D8A4" w14:textId="77777777" w:rsidTr="00412FD7">
        <w:tc>
          <w:tcPr>
            <w:tcW w:w="567" w:type="dxa"/>
          </w:tcPr>
          <w:p w14:paraId="29ED422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E0FA5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6945" w:type="dxa"/>
          </w:tcPr>
          <w:p w14:paraId="09133F16" w14:textId="62D3420E" w:rsidR="00063847" w:rsidRPr="00063847" w:rsidRDefault="00063847" w:rsidP="0006384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2 (vii) w FEP 2021-2027 oraz w opisie Działania 2.17. w SZOP</w:t>
            </w:r>
            <w:r w:rsidR="00412FD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8"/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4267DA4D" w14:textId="77777777" w:rsidR="00063847" w:rsidRPr="00063847" w:rsidRDefault="00063847" w:rsidP="00063847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w przypadku, gdy projekt dotyczy czynnej ochrony i przywracania walorów przyrodniczo – krajobrazowych: </w:t>
            </w:r>
          </w:p>
          <w:p w14:paraId="02FD6FC3" w14:textId="77777777" w:rsidR="00063847" w:rsidRDefault="00063847" w:rsidP="00063847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024" w:hanging="284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czy zadania realizowane na obszarach chronionych nie są sprzeczne z planami ich ochrony/ planami zadań ochronnych oraz innymi dokumentami dotyczącymi ochrony, np. uchwałami właściwych jednostek samorządu terytorialnego (o ile istnieją)? </w:t>
            </w:r>
          </w:p>
          <w:p w14:paraId="0724DF04" w14:textId="265AC327" w:rsidR="00063847" w:rsidRPr="00063847" w:rsidRDefault="00063847" w:rsidP="00063847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024" w:hanging="284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zadania realizowane na obszarach rezerwatów przyrody pokrywających się z obszarami parków krajobrazowych są komplementarne ze wsparciem w programie krajowym?</w:t>
            </w:r>
          </w:p>
          <w:p w14:paraId="0DFDB6B8" w14:textId="2C8C41D8" w:rsidR="006C38DB" w:rsidRPr="006C38DB" w:rsidRDefault="00063847" w:rsidP="00063847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5957679D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2317A03C" w:rsidR="006C38DB" w:rsidRPr="007B07F5" w:rsidRDefault="001B7076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B07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3F60A1F" w14:textId="51E8CD91" w:rsidR="006C38DB" w:rsidRPr="007B07F5" w:rsidRDefault="001B7076" w:rsidP="00F655C4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7B07F5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40EF37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071944" w14:textId="77777777" w:rsidTr="00412FD7">
        <w:tc>
          <w:tcPr>
            <w:tcW w:w="567" w:type="dxa"/>
          </w:tcPr>
          <w:p w14:paraId="5C6BDB4D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0C8FD0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6945" w:type="dxa"/>
          </w:tcPr>
          <w:p w14:paraId="555D1FBA" w14:textId="23306655" w:rsidR="003C66FB" w:rsidRPr="003C66FB" w:rsidRDefault="003C66FB" w:rsidP="003C66F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C66F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3C66FB">
              <w:rPr>
                <w:rFonts w:ascii="Calibri" w:hAnsi="Calibri" w:cs="Times New Roman"/>
                <w:sz w:val="22"/>
                <w:szCs w:val="22"/>
              </w:rPr>
              <w:t>zakres rzeczowy projektu w kontekście jego celów, wskazanych problemów, lokalizacji, osiągnięcia deklarowanych wskaźników oraz pozostałych uwarunkowań określonych dla celu szczegółowego 2 (vii) w FEP 2021-2027 i opisie Działania 2.17. w SZOP</w:t>
            </w:r>
            <w:r w:rsidR="00412FD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3C66F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70970087" w14:textId="0E3F4E36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zakres projektu i zastosowane rozwiązania techniczne/technologiczne są adekwatne w stosunku do zidentyfikowanych w projekcie problemów i celów oraz przewidzianej lokalizacji?</w:t>
            </w:r>
          </w:p>
          <w:p w14:paraId="6BFC32B3" w14:textId="44D0FF6F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 xml:space="preserve">czy zakres projektu oraz zastosowane rozwiązania </w:t>
            </w:r>
            <w:r w:rsidRPr="003C66FB">
              <w:rPr>
                <w:rFonts w:ascii="Calibri" w:hAnsi="Calibri"/>
                <w:sz w:val="22"/>
                <w:szCs w:val="22"/>
              </w:rPr>
              <w:lastRenderedPageBreak/>
              <w:t>techniczne/technologiczne spełniają wymagania określone dla Działania 2.17., tj.:</w:t>
            </w:r>
          </w:p>
          <w:p w14:paraId="45320060" w14:textId="2FFBA334" w:rsidR="003C66FB" w:rsidRPr="003C66FB" w:rsidRDefault="003C66FB" w:rsidP="003C66FB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 xml:space="preserve">czy projekt nie przewiduje zadań, które nie dotyczą ochrony czynnej (zgodnie z definicją z ustawy o ochronie przyrody z 16.04.2004 r. ze. zm.), które nie przyczyniają się do ochrony, odnowy i zrównoważonego użytkowania obszarów chronionych, takie jak np. parkingi, drogi dojazdowe </w:t>
            </w:r>
            <w:proofErr w:type="gramStart"/>
            <w:r w:rsidRPr="003C66FB">
              <w:rPr>
                <w:rFonts w:ascii="Calibri" w:hAnsi="Calibri"/>
                <w:sz w:val="22"/>
                <w:szCs w:val="22"/>
              </w:rPr>
              <w:t>za wyjątkiem</w:t>
            </w:r>
            <w:proofErr w:type="gramEnd"/>
            <w:r w:rsidRPr="003C66FB">
              <w:rPr>
                <w:rFonts w:ascii="Calibri" w:hAnsi="Calibri"/>
                <w:sz w:val="22"/>
                <w:szCs w:val="22"/>
              </w:rPr>
              <w:t xml:space="preserve"> działań wymienionych w typach projektów jako uzupełniające, wspartych w określonych w opisie Działania 2.17 SZOP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0"/>
            </w:r>
            <w:r w:rsidRPr="003C66FB">
              <w:rPr>
                <w:rFonts w:ascii="Calibri" w:hAnsi="Calibri"/>
                <w:sz w:val="22"/>
                <w:szCs w:val="22"/>
              </w:rPr>
              <w:t xml:space="preserve"> limitach? </w:t>
            </w:r>
          </w:p>
          <w:p w14:paraId="2A454CC0" w14:textId="19B26D70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3F9E2E7A" w14:textId="02BBD143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3269D829" w14:textId="14D83B34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21966E92" w14:textId="359C8C94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231C8A11" w14:textId="2A5B7550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AA8B29E" w14:textId="4B974EF3" w:rsidR="006C38DB" w:rsidRPr="006C38DB" w:rsidRDefault="003C66F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C66F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3C66F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44D9349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BC41D0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14:paraId="0D99DBD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91CF808" w14:textId="77777777" w:rsidTr="00412FD7">
        <w:tc>
          <w:tcPr>
            <w:tcW w:w="567" w:type="dxa"/>
          </w:tcPr>
          <w:p w14:paraId="30612E2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1B346FF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6945" w:type="dxa"/>
          </w:tcPr>
          <w:p w14:paraId="45B798B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5F0C3424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wydatki kwalifikowalne ujęte we wniosku o dofinansowanie są zgodne z zasadami kwalifikowania wydatków określonymi w regulaminie wyboru projektów dla Działania </w:t>
            </w:r>
            <w:r w:rsidR="00063847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udostępnionym wnioskodawcy?</w:t>
            </w:r>
          </w:p>
          <w:p w14:paraId="5BCF3371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01740B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14:paraId="423754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47C8A52" w14:textId="77777777" w:rsidTr="00412FD7">
        <w:tc>
          <w:tcPr>
            <w:tcW w:w="567" w:type="dxa"/>
          </w:tcPr>
          <w:p w14:paraId="07641BC2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2689949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6945" w:type="dxa"/>
          </w:tcPr>
          <w:p w14:paraId="0715C6F7" w14:textId="115C982E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412FD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EE250CF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B07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B07F5">
              <w:rPr>
                <w:rFonts w:ascii="Calibri" w:hAnsi="Calibri" w:cs="Times New Roman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5C5441E2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7060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6C38DB" w14:paraId="4969CF4B" w14:textId="77777777" w:rsidTr="00412FD7">
        <w:tc>
          <w:tcPr>
            <w:tcW w:w="567" w:type="dxa"/>
          </w:tcPr>
          <w:p w14:paraId="08D32111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26A8424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6945" w:type="dxa"/>
          </w:tcPr>
          <w:p w14:paraId="20033AA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2127" w:type="dxa"/>
          </w:tcPr>
          <w:p w14:paraId="1602B010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61941CB6" w14:textId="58F3A4B6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F43AF9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2"/>
            </w:r>
          </w:p>
          <w:p w14:paraId="495FF023" w14:textId="6A584FA0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4D36EC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008C5958" w14:textId="00291668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6C38DB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6C38DB" w14:paraId="7E72CA6A" w14:textId="77777777" w:rsidTr="00412FD7">
        <w:tc>
          <w:tcPr>
            <w:tcW w:w="567" w:type="dxa"/>
          </w:tcPr>
          <w:p w14:paraId="7B425B64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BB901C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6945" w:type="dxa"/>
          </w:tcPr>
          <w:p w14:paraId="438682F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93516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14:paraId="4807A66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poprawie na wezwanie IZ FEP 2021-2027</w:t>
            </w:r>
          </w:p>
        </w:tc>
      </w:tr>
      <w:tr w:rsidR="006C38DB" w:rsidRPr="006C38DB" w14:paraId="3C56F6B4" w14:textId="77777777" w:rsidTr="00412FD7">
        <w:tc>
          <w:tcPr>
            <w:tcW w:w="567" w:type="dxa"/>
          </w:tcPr>
          <w:p w14:paraId="14CC4A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7C40E2C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6945" w:type="dxa"/>
          </w:tcPr>
          <w:p w14:paraId="6047FBC0" w14:textId="50F784C8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</w:t>
            </w:r>
            <w:r w:rsidR="00063847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w przypadku projektu objętego pomocą publiczną lub pomocą de minimis: </w:t>
            </w:r>
          </w:p>
          <w:p w14:paraId="08CC4A6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6CCE9D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E53F9E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4D0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6C38DB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  <w:tc>
          <w:tcPr>
            <w:tcW w:w="2126" w:type="dxa"/>
          </w:tcPr>
          <w:p w14:paraId="4BAA9D1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2E7A79B" w14:textId="77777777" w:rsidTr="00412FD7">
        <w:tc>
          <w:tcPr>
            <w:tcW w:w="567" w:type="dxa"/>
          </w:tcPr>
          <w:p w14:paraId="6F4329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7EA7E2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6945" w:type="dxa"/>
          </w:tcPr>
          <w:p w14:paraId="09B8D01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kompletny i zawiera oczekiwaną kwotę dofinansowania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2127" w:type="dxa"/>
          </w:tcPr>
          <w:p w14:paraId="29F43D19" w14:textId="77777777" w:rsidR="006C38DB" w:rsidRPr="007B07F5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7B07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9D8B6FC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B07F5">
              <w:rPr>
                <w:rFonts w:cstheme="minorHAnsi"/>
                <w:b/>
                <w:sz w:val="22"/>
              </w:rPr>
              <w:t>Warunek podlega uzupełnieniu lub poprawie na wezwanie LGD</w:t>
            </w:r>
          </w:p>
        </w:tc>
        <w:tc>
          <w:tcPr>
            <w:tcW w:w="2126" w:type="dxa"/>
            <w:vAlign w:val="center"/>
          </w:tcPr>
          <w:p w14:paraId="29F09F4A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F1BA72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</w:t>
            </w:r>
          </w:p>
        </w:tc>
      </w:tr>
    </w:tbl>
    <w:p w14:paraId="3BF62014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2" w:name="_Toc123117850"/>
      <w:bookmarkStart w:id="3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lastRenderedPageBreak/>
        <w:t xml:space="preserve">2. Horyzontalne warunki udzielenia wsparcia </w:t>
      </w:r>
      <w:bookmarkEnd w:id="2"/>
      <w:bookmarkEnd w:id="3"/>
    </w:p>
    <w:tbl>
      <w:tblPr>
        <w:tblStyle w:val="Tabela-Siatka11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6945"/>
        <w:gridCol w:w="2127"/>
        <w:gridCol w:w="2126"/>
      </w:tblGrid>
      <w:tr w:rsidR="006C38DB" w:rsidRPr="006C38DB" w14:paraId="4514EF4B" w14:textId="77777777" w:rsidTr="00412FD7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5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</w:tcPr>
          <w:p w14:paraId="2F17F4B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6C38DB" w14:paraId="4113E43A" w14:textId="77777777" w:rsidTr="00412FD7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5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5A6FCBDB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92F300" w14:textId="77777777" w:rsidTr="00412FD7">
        <w:tc>
          <w:tcPr>
            <w:tcW w:w="562" w:type="dxa"/>
          </w:tcPr>
          <w:p w14:paraId="3327674D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9B2D3D6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5" w:type="dxa"/>
          </w:tcPr>
          <w:p w14:paraId="2C756A92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2276E76C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5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1" w:history="1">
              <w:r w:rsidRPr="006C38DB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6"/>
            </w:r>
            <w:r w:rsidRPr="006C38DB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zapewnienia równości, włączenia społecznego i niedyskryminacji dla celu szczegółowego 4 (vi) FEP 2021-2027?</w:t>
            </w:r>
          </w:p>
          <w:p w14:paraId="7BE9AE4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127" w:type="dxa"/>
          </w:tcPr>
          <w:p w14:paraId="4ED084FB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B07F5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B07F5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27012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8EBD732" w14:textId="77777777" w:rsidTr="00412FD7">
        <w:tc>
          <w:tcPr>
            <w:tcW w:w="562" w:type="dxa"/>
          </w:tcPr>
          <w:p w14:paraId="0081215E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4" w:name="_Hlk128569119"/>
          </w:p>
        </w:tc>
        <w:tc>
          <w:tcPr>
            <w:tcW w:w="2694" w:type="dxa"/>
          </w:tcPr>
          <w:p w14:paraId="74E9C8DE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5" w:type="dxa"/>
          </w:tcPr>
          <w:p w14:paraId="47CBF5EB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7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127" w:type="dxa"/>
          </w:tcPr>
          <w:p w14:paraId="604A6D8C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B07F5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B07F5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34D3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B97A44D" w14:textId="77777777" w:rsidTr="00412FD7">
        <w:tc>
          <w:tcPr>
            <w:tcW w:w="562" w:type="dxa"/>
          </w:tcPr>
          <w:p w14:paraId="1AAB6405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C28D8E7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5" w:type="dxa"/>
          </w:tcPr>
          <w:p w14:paraId="0615DB88" w14:textId="68084013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8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127" w:type="dxa"/>
          </w:tcPr>
          <w:p w14:paraId="7750F473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B07F5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B07F5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7B07F5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67315528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A9CBFF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bookmarkEnd w:id="4"/>
      <w:tr w:rsidR="006C38DB" w:rsidRPr="006C38DB" w14:paraId="364DE3BB" w14:textId="77777777" w:rsidTr="00412FD7">
        <w:tc>
          <w:tcPr>
            <w:tcW w:w="562" w:type="dxa"/>
          </w:tcPr>
          <w:p w14:paraId="4386E6BA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94E55B9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5" w:type="dxa"/>
          </w:tcPr>
          <w:p w14:paraId="3D3B601E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równości, włączenia społecznego i niedyskryminacji dla celu szczegółowego 4 (vi) FEP 2021-2027?</w:t>
            </w:r>
          </w:p>
          <w:p w14:paraId="6B97745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2C56B8D9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B07F5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B07F5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57F9FE9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265F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412FD7">
        <w:tc>
          <w:tcPr>
            <w:tcW w:w="562" w:type="dxa"/>
          </w:tcPr>
          <w:p w14:paraId="65265B0B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B7F943C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9"/>
            </w:r>
          </w:p>
        </w:tc>
        <w:tc>
          <w:tcPr>
            <w:tcW w:w="6945" w:type="dxa"/>
          </w:tcPr>
          <w:p w14:paraId="3866701A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6C38DB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6C38DB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20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6C38DB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6C38DB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1"/>
            </w:r>
            <w:r w:rsidRPr="006C38DB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2127" w:type="dxa"/>
          </w:tcPr>
          <w:p w14:paraId="4A59E644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B07F5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B07F5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76000F49" w14:textId="77777777" w:rsidR="006C38DB" w:rsidRPr="007B07F5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575B4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footerReference w:type="even" r:id="rId12"/>
      <w:headerReference w:type="first" r:id="rId13"/>
      <w:footerReference w:type="first" r:id="rId14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3945" w14:textId="77777777" w:rsidR="007517F2" w:rsidRDefault="007517F2">
      <w:r>
        <w:separator/>
      </w:r>
    </w:p>
  </w:endnote>
  <w:endnote w:type="continuationSeparator" w:id="0">
    <w:p w14:paraId="1E0BBEBC" w14:textId="77777777" w:rsidR="007517F2" w:rsidRDefault="0075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4E99" w14:textId="77777777" w:rsidR="007517F2" w:rsidRDefault="007517F2">
      <w:r>
        <w:separator/>
      </w:r>
    </w:p>
  </w:footnote>
  <w:footnote w:type="continuationSeparator" w:id="0">
    <w:p w14:paraId="3C9B18F7" w14:textId="77777777" w:rsidR="007517F2" w:rsidRDefault="007517F2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62094D6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</w:t>
      </w:r>
      <w:r w:rsidR="00B67C6E">
        <w:t xml:space="preserve"> </w:t>
      </w:r>
      <w:r>
        <w:t xml:space="preserve">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1C726525" w14:textId="19EC6D26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 xml:space="preserve">Przez wnioskodawcę rozumie się również partnera/ partnerów projektu, </w:t>
      </w:r>
      <w:r w:rsidR="000F2B09" w:rsidRPr="00412FD7">
        <w:t>jeśli projekt</w:t>
      </w:r>
      <w:r w:rsidRPr="00412FD7">
        <w:t xml:space="preserve"> przewiduje udział partnera/ partnerów w rozumieniu art.</w:t>
      </w:r>
      <w:r w:rsidR="00B67C6E">
        <w:t xml:space="preserve"> </w:t>
      </w:r>
      <w:r w:rsidRPr="00412FD7">
        <w:t>39 Ustawy z dnia 28 kwietnia 2022 r. o zasadach realizacji zadań finansowanych ze środków europejskich w perspektywie finansowej 2021-2027 (Dz.U</w:t>
      </w:r>
      <w:r w:rsidR="000F2B09">
        <w:t>.</w:t>
      </w:r>
      <w:r w:rsidRPr="00412FD7">
        <w:t xml:space="preserve"> z 2022 r., poz. 1079).   </w:t>
      </w:r>
    </w:p>
  </w:footnote>
  <w:footnote w:id="6">
    <w:p w14:paraId="22328DA4" w14:textId="394747D2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7">
    <w:p w14:paraId="1F4EF173" w14:textId="3DB1502D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8">
    <w:p w14:paraId="5D99FEE8" w14:textId="063664D0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9">
    <w:p w14:paraId="12D2809B" w14:textId="2FB35BB6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10">
    <w:p w14:paraId="63B0D210" w14:textId="03E811BF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11">
    <w:p w14:paraId="2846C4B9" w14:textId="06655659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Tekst jednolity Dz.U. z 2022 poz. 1029</w:t>
      </w:r>
    </w:p>
  </w:footnote>
  <w:footnote w:id="12">
    <w:p w14:paraId="49985BF8" w14:textId="1E240BC5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</w:t>
      </w:r>
      <w:r w:rsidR="00B67C6E">
        <w:t xml:space="preserve"> </w:t>
      </w:r>
      <w:r w:rsidRPr="00F43AF9">
        <w:t>39 Ustawy z dnia 28 kwietnia 2022 r.  zasadach realizacji zadań finansowanych ze środków europejskich w perspektywie finansowej 2021-2027.</w:t>
      </w:r>
    </w:p>
  </w:footnote>
  <w:footnote w:id="13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4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5">
    <w:p w14:paraId="4698D5E1" w14:textId="749A77C3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4505A">
        <w:t>z</w:t>
      </w:r>
      <w:r w:rsidRPr="00412FD7">
        <w:t xml:space="preserve"> dnia 29 grudnia 2022 r.</w:t>
      </w:r>
    </w:p>
  </w:footnote>
  <w:footnote w:id="16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1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17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8">
    <w:p w14:paraId="1F8EF750" w14:textId="437BA6A8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 xml:space="preserve">Dz. U. z 2012 r. poz. 1169, </w:t>
      </w:r>
      <w:proofErr w:type="gramStart"/>
      <w:r w:rsidRPr="00412FD7">
        <w:t>ze</w:t>
      </w:r>
      <w:proofErr w:type="gramEnd"/>
      <w:r w:rsidRPr="00412FD7">
        <w:t>. zm.</w:t>
      </w:r>
    </w:p>
  </w:footnote>
  <w:footnote w:id="19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20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1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634EF35F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E0E43"/>
    <w:multiLevelType w:val="hybridMultilevel"/>
    <w:tmpl w:val="9F66BC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71924"/>
    <w:multiLevelType w:val="hybridMultilevel"/>
    <w:tmpl w:val="58A66D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65841"/>
    <w:multiLevelType w:val="hybridMultilevel"/>
    <w:tmpl w:val="12B2A1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6" w15:restartNumberingAfterBreak="0">
    <w:nsid w:val="2DA72993"/>
    <w:multiLevelType w:val="hybridMultilevel"/>
    <w:tmpl w:val="45A08C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63231"/>
    <w:multiLevelType w:val="hybridMultilevel"/>
    <w:tmpl w:val="9A9CE8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6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917752">
    <w:abstractNumId w:val="17"/>
  </w:num>
  <w:num w:numId="2" w16cid:durableId="1997688770">
    <w:abstractNumId w:val="4"/>
  </w:num>
  <w:num w:numId="3" w16cid:durableId="90928988">
    <w:abstractNumId w:val="11"/>
  </w:num>
  <w:num w:numId="4" w16cid:durableId="1565874900">
    <w:abstractNumId w:val="22"/>
  </w:num>
  <w:num w:numId="5" w16cid:durableId="2068331428">
    <w:abstractNumId w:val="5"/>
  </w:num>
  <w:num w:numId="6" w16cid:durableId="335766527">
    <w:abstractNumId w:val="26"/>
  </w:num>
  <w:num w:numId="7" w16cid:durableId="475025309">
    <w:abstractNumId w:val="20"/>
  </w:num>
  <w:num w:numId="8" w16cid:durableId="935284632">
    <w:abstractNumId w:val="2"/>
  </w:num>
  <w:num w:numId="9" w16cid:durableId="1570771056">
    <w:abstractNumId w:val="24"/>
  </w:num>
  <w:num w:numId="10" w16cid:durableId="1060862065">
    <w:abstractNumId w:val="3"/>
  </w:num>
  <w:num w:numId="11" w16cid:durableId="1993755048">
    <w:abstractNumId w:val="14"/>
  </w:num>
  <w:num w:numId="12" w16cid:durableId="2052341590">
    <w:abstractNumId w:val="25"/>
  </w:num>
  <w:num w:numId="13" w16cid:durableId="792868643">
    <w:abstractNumId w:val="6"/>
  </w:num>
  <w:num w:numId="14" w16cid:durableId="1823352876">
    <w:abstractNumId w:val="8"/>
  </w:num>
  <w:num w:numId="15" w16cid:durableId="1494952964">
    <w:abstractNumId w:val="27"/>
  </w:num>
  <w:num w:numId="16" w16cid:durableId="127282292">
    <w:abstractNumId w:val="19"/>
  </w:num>
  <w:num w:numId="17" w16cid:durableId="1618297620">
    <w:abstractNumId w:val="0"/>
  </w:num>
  <w:num w:numId="18" w16cid:durableId="35400891">
    <w:abstractNumId w:val="1"/>
  </w:num>
  <w:num w:numId="19" w16cid:durableId="866211404">
    <w:abstractNumId w:val="13"/>
  </w:num>
  <w:num w:numId="20" w16cid:durableId="436871703">
    <w:abstractNumId w:val="9"/>
  </w:num>
  <w:num w:numId="21" w16cid:durableId="1736389843">
    <w:abstractNumId w:val="18"/>
  </w:num>
  <w:num w:numId="22" w16cid:durableId="817697229">
    <w:abstractNumId w:val="15"/>
  </w:num>
  <w:num w:numId="23" w16cid:durableId="1928424155">
    <w:abstractNumId w:val="23"/>
  </w:num>
  <w:num w:numId="24" w16cid:durableId="1132288637">
    <w:abstractNumId w:val="7"/>
  </w:num>
  <w:num w:numId="25" w16cid:durableId="1898592475">
    <w:abstractNumId w:val="21"/>
  </w:num>
  <w:num w:numId="26" w16cid:durableId="90904865">
    <w:abstractNumId w:val="10"/>
  </w:num>
  <w:num w:numId="27" w16cid:durableId="700472328">
    <w:abstractNumId w:val="16"/>
  </w:num>
  <w:num w:numId="28" w16cid:durableId="230040096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5F3DCC-0517-4FEF-8729-E25B70A5B41F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234D"/>
    <w:rsid w:val="00022E09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3847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C7938"/>
    <w:rsid w:val="000D13A5"/>
    <w:rsid w:val="000D266E"/>
    <w:rsid w:val="000D7EAE"/>
    <w:rsid w:val="000E0A4A"/>
    <w:rsid w:val="000E4788"/>
    <w:rsid w:val="000E4AE0"/>
    <w:rsid w:val="000E63E7"/>
    <w:rsid w:val="000F2B09"/>
    <w:rsid w:val="000F488F"/>
    <w:rsid w:val="000F5B7C"/>
    <w:rsid w:val="000F7876"/>
    <w:rsid w:val="001000D8"/>
    <w:rsid w:val="00100F24"/>
    <w:rsid w:val="00101377"/>
    <w:rsid w:val="0010151B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B7076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505A"/>
    <w:rsid w:val="00247220"/>
    <w:rsid w:val="0025161A"/>
    <w:rsid w:val="00252C3E"/>
    <w:rsid w:val="00255636"/>
    <w:rsid w:val="00255781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6FB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2FD7"/>
    <w:rsid w:val="004161EF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17F2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07F5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252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6590D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03D26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3663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2F3B"/>
    <w:rsid w:val="00B574AE"/>
    <w:rsid w:val="00B57F95"/>
    <w:rsid w:val="00B60106"/>
    <w:rsid w:val="00B63EAC"/>
    <w:rsid w:val="00B640AB"/>
    <w:rsid w:val="00B64DB4"/>
    <w:rsid w:val="00B65775"/>
    <w:rsid w:val="00B67C6E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252B9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3478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1FD5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10AB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340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1A65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4787"/>
    <w:rsid w:val="00F60371"/>
    <w:rsid w:val="00F6178B"/>
    <w:rsid w:val="00F620B6"/>
    <w:rsid w:val="00F624E3"/>
    <w:rsid w:val="00F63B3D"/>
    <w:rsid w:val="00F6400A"/>
    <w:rsid w:val="00F65327"/>
    <w:rsid w:val="00F655C4"/>
    <w:rsid w:val="00F800E4"/>
    <w:rsid w:val="00F80BC8"/>
    <w:rsid w:val="00F831AA"/>
    <w:rsid w:val="00F84A35"/>
    <w:rsid w:val="00F85203"/>
    <w:rsid w:val="00F90D40"/>
    <w:rsid w:val="00F93942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ip.brpo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A9A4D57-7F64-4A0A-A8CA-6D15F1385B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5F3DCC-0517-4FEF-8729-E25B70A5B41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2524</Words>
  <Characters>16352</Characters>
  <Application>Microsoft Office Word</Application>
  <DocSecurity>0</DocSecurity>
  <Lines>136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Aleksandra Moll</cp:lastModifiedBy>
  <cp:revision>11</cp:revision>
  <cp:lastPrinted>2024-10-03T13:07:00Z</cp:lastPrinted>
  <dcterms:created xsi:type="dcterms:W3CDTF">2025-02-13T07:47:00Z</dcterms:created>
  <dcterms:modified xsi:type="dcterms:W3CDTF">2025-11-19T11:48:00Z</dcterms:modified>
</cp:coreProperties>
</file>