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FDA1E"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16CF7875" w14:textId="0C5C8962" w:rsidR="00B70155" w:rsidRDefault="00713AD8" w:rsidP="00562A78">
      <w:pPr>
        <w:spacing w:after="120" w:line="276" w:lineRule="auto"/>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7728" behindDoc="0" locked="0" layoutInCell="1" allowOverlap="1" wp14:anchorId="7F4BA9C9" wp14:editId="43897BBB">
            <wp:simplePos x="0" y="0"/>
            <wp:positionH relativeFrom="column">
              <wp:posOffset>1965960</wp:posOffset>
            </wp:positionH>
            <wp:positionV relativeFrom="paragraph">
              <wp:posOffset>45720</wp:posOffset>
            </wp:positionV>
            <wp:extent cx="1859280" cy="568960"/>
            <wp:effectExtent l="0" t="0" r="0" b="0"/>
            <wp:wrapNone/>
            <wp:docPr id="2" name="Obraz 6"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 Stowarzyszenia Turystyczne Kaszub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CE5E4"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111C16F3"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7DA927D0"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5D6957F6" w14:textId="77777777" w:rsidR="00562A78" w:rsidRDefault="00562A78" w:rsidP="00562A78">
      <w:pPr>
        <w:spacing w:after="120" w:line="276" w:lineRule="auto"/>
        <w:jc w:val="center"/>
        <w:rPr>
          <w:rFonts w:ascii="Times New Roman" w:eastAsia="Times New Roman" w:hAnsi="Times New Roman" w:cs="Times New Roman"/>
          <w:b/>
          <w:color w:val="000000"/>
          <w:sz w:val="24"/>
          <w:szCs w:val="24"/>
        </w:rPr>
      </w:pPr>
      <w:r w:rsidRPr="004A0584">
        <w:rPr>
          <w:rFonts w:ascii="Times New Roman" w:eastAsia="Times New Roman" w:hAnsi="Times New Roman" w:cs="Times New Roman"/>
          <w:b/>
          <w:color w:val="000000"/>
          <w:sz w:val="24"/>
          <w:szCs w:val="24"/>
        </w:rPr>
        <w:t xml:space="preserve">Załącznik </w:t>
      </w:r>
      <w:r>
        <w:rPr>
          <w:rFonts w:ascii="Times New Roman" w:eastAsia="Times New Roman" w:hAnsi="Times New Roman" w:cs="Times New Roman"/>
          <w:b/>
          <w:color w:val="000000"/>
          <w:sz w:val="24"/>
          <w:szCs w:val="24"/>
        </w:rPr>
        <w:t>1</w:t>
      </w:r>
    </w:p>
    <w:p w14:paraId="2D606CE2" w14:textId="77777777" w:rsidR="000733DC" w:rsidRDefault="000733DC">
      <w:pPr>
        <w:spacing w:after="120" w:line="276" w:lineRule="auto"/>
        <w:rPr>
          <w:rFonts w:ascii="Times New Roman" w:eastAsia="Times New Roman" w:hAnsi="Times New Roman" w:cs="Times New Roman"/>
          <w:b/>
          <w:color w:val="000000"/>
        </w:rPr>
      </w:pPr>
    </w:p>
    <w:p w14:paraId="673DDEE2" w14:textId="77777777" w:rsidR="000733DC" w:rsidRDefault="000733DC">
      <w:pPr>
        <w:spacing w:after="120" w:line="276" w:lineRule="auto"/>
        <w:rPr>
          <w:rFonts w:ascii="Times New Roman" w:eastAsia="Times New Roman" w:hAnsi="Times New Roman" w:cs="Times New Roman"/>
          <w:b/>
          <w:color w:val="000000"/>
        </w:rPr>
      </w:pPr>
    </w:p>
    <w:p w14:paraId="4B9C7A90" w14:textId="77777777" w:rsidR="000733DC" w:rsidRPr="007D4A32" w:rsidRDefault="000733DC" w:rsidP="007D4A32">
      <w:pPr>
        <w:spacing w:after="0" w:line="276" w:lineRule="auto"/>
      </w:pPr>
    </w:p>
    <w:p w14:paraId="4D16C6D2" w14:textId="77777777" w:rsidR="000733DC" w:rsidRPr="007D4A32" w:rsidRDefault="00F044FC" w:rsidP="007D4A32">
      <w:pPr>
        <w:spacing w:after="0" w:line="276" w:lineRule="auto"/>
        <w:jc w:val="cente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w:t>
      </w:r>
      <w:r>
        <w:rPr>
          <w:rFonts w:ascii="Times New Roman" w:eastAsia="Times New Roman" w:hAnsi="Times New Roman" w:cs="Times New Roman"/>
          <w:b/>
          <w:color w:val="000000"/>
          <w:sz w:val="28"/>
          <w:szCs w:val="28"/>
        </w:rPr>
        <w:br/>
        <w:t>POPRZEZ ROZWIJANIE POZAROLNICZEJ DZIAŁALNOŚCI GOSPODARCZEJ</w:t>
      </w:r>
      <w:r>
        <w:rPr>
          <w:rFonts w:ascii="Times New Roman" w:eastAsia="Times New Roman" w:hAnsi="Times New Roman" w:cs="Times New Roman"/>
          <w:b/>
          <w:color w:val="000000"/>
          <w:sz w:val="28"/>
          <w:szCs w:val="28"/>
        </w:rPr>
        <w:br/>
        <w:t>(ROZWÓJ DG)</w:t>
      </w:r>
    </w:p>
    <w:p w14:paraId="7DD63E54" w14:textId="77777777" w:rsidR="000733DC" w:rsidRDefault="000733DC">
      <w:pPr>
        <w:spacing w:after="120" w:line="276" w:lineRule="auto"/>
        <w:jc w:val="center"/>
        <w:rPr>
          <w:rFonts w:ascii="Times New Roman" w:eastAsia="Times New Roman" w:hAnsi="Times New Roman" w:cs="Times New Roman"/>
          <w:b/>
          <w:sz w:val="28"/>
          <w:szCs w:val="28"/>
        </w:rPr>
      </w:pPr>
    </w:p>
    <w:p w14:paraId="1F2206C4" w14:textId="77777777" w:rsidR="00FC0DA8" w:rsidRDefault="00F044FC" w:rsidP="00FC0DA8">
      <w:pPr>
        <w:spacing w:after="120" w:line="276" w:lineRule="auto"/>
        <w:jc w:val="cente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70155">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bookmarkStart w:id="1" w:name="_heading=h.nhc61asoowom" w:colFirst="0" w:colLast="0"/>
      <w:bookmarkEnd w:id="1"/>
    </w:p>
    <w:p w14:paraId="776A568E" w14:textId="36273BE3" w:rsidR="00FC0DA8" w:rsidRPr="00C2539B" w:rsidRDefault="00421E31" w:rsidP="00C35D5E">
      <w:pPr>
        <w:spacing w:after="120" w:line="276" w:lineRule="auto"/>
        <w:jc w:val="center"/>
        <w:rPr>
          <w:rFonts w:ascii="Times New Roman" w:hAnsi="Times New Roman" w:cs="Times New Roman"/>
          <w:sz w:val="28"/>
          <w:szCs w:val="28"/>
        </w:rPr>
      </w:pPr>
      <w:r w:rsidRPr="00C2539B">
        <w:rPr>
          <w:rFonts w:ascii="Times New Roman" w:hAnsi="Times New Roman" w:cs="Times New Roman"/>
          <w:b/>
          <w:bCs/>
          <w:sz w:val="28"/>
          <w:szCs w:val="28"/>
        </w:rPr>
        <w:t xml:space="preserve">Przedsięwzięcie </w:t>
      </w:r>
      <w:r>
        <w:rPr>
          <w:rFonts w:ascii="Times New Roman" w:hAnsi="Times New Roman" w:cs="Times New Roman"/>
          <w:b/>
          <w:bCs/>
          <w:sz w:val="28"/>
          <w:szCs w:val="28"/>
        </w:rPr>
        <w:t>III</w:t>
      </w:r>
      <w:r w:rsidRPr="00C2539B">
        <w:rPr>
          <w:rFonts w:ascii="Times New Roman" w:hAnsi="Times New Roman" w:cs="Times New Roman"/>
          <w:b/>
          <w:bCs/>
          <w:sz w:val="28"/>
          <w:szCs w:val="28"/>
        </w:rPr>
        <w:t xml:space="preserve">.1: </w:t>
      </w:r>
      <w:r>
        <w:rPr>
          <w:rFonts w:ascii="Times New Roman" w:hAnsi="Times New Roman" w:cs="Times New Roman"/>
          <w:b/>
          <w:bCs/>
          <w:sz w:val="28"/>
          <w:szCs w:val="28"/>
        </w:rPr>
        <w:t>Rozwój przedsiębiorczości w oparciu o branże kluczowe dla regionu Szwajcarii Kaszubskiej</w:t>
      </w:r>
      <w:r w:rsidR="00FC0DA8" w:rsidRPr="00C2539B">
        <w:rPr>
          <w:rFonts w:ascii="Times New Roman" w:eastAsia="Times New Roman" w:hAnsi="Times New Roman" w:cs="Times New Roman"/>
          <w:b/>
          <w:color w:val="000000"/>
          <w:sz w:val="28"/>
          <w:szCs w:val="28"/>
        </w:rPr>
        <w:t xml:space="preserve"> </w:t>
      </w:r>
    </w:p>
    <w:p w14:paraId="45877F1F" w14:textId="77777777" w:rsidR="000733DC" w:rsidRDefault="000733DC">
      <w:pPr>
        <w:spacing w:after="120" w:line="276" w:lineRule="auto"/>
        <w:rPr>
          <w:rFonts w:ascii="Times New Roman" w:eastAsia="Times New Roman" w:hAnsi="Times New Roman" w:cs="Times New Roman"/>
        </w:rPr>
      </w:pPr>
    </w:p>
    <w:p w14:paraId="7A2493B6" w14:textId="77777777" w:rsidR="00FC0DA8" w:rsidRDefault="00FC0DA8">
      <w:pPr>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br w:type="page"/>
      </w:r>
    </w:p>
    <w:p w14:paraId="6843A9F2" w14:textId="77777777"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6DB9A6F" w14:textId="77777777" w:rsidR="005855D2" w:rsidRDefault="005855D2">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3CE69D82" w14:textId="5ED6A7EA" w:rsidR="00807C49" w:rsidRDefault="005855D2">
      <w:pPr>
        <w:pStyle w:val="Spistreci1"/>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95191300" w:history="1">
        <w:r w:rsidR="00807C49" w:rsidRPr="00A83B49">
          <w:rPr>
            <w:rStyle w:val="Hipercze"/>
            <w:rFonts w:ascii="Times New Roman" w:hAnsi="Times New Roman"/>
            <w:b/>
            <w:noProof/>
          </w:rPr>
          <w:t>§ 1. Słownik pojęć i wykaz skrótów</w:t>
        </w:r>
        <w:r w:rsidR="00807C49">
          <w:rPr>
            <w:noProof/>
            <w:webHidden/>
          </w:rPr>
          <w:tab/>
        </w:r>
        <w:r w:rsidR="00807C49">
          <w:rPr>
            <w:noProof/>
            <w:webHidden/>
          </w:rPr>
          <w:fldChar w:fldCharType="begin"/>
        </w:r>
        <w:r w:rsidR="00807C49">
          <w:rPr>
            <w:noProof/>
            <w:webHidden/>
          </w:rPr>
          <w:instrText xml:space="preserve"> PAGEREF _Toc195191300 \h </w:instrText>
        </w:r>
        <w:r w:rsidR="00807C49">
          <w:rPr>
            <w:noProof/>
            <w:webHidden/>
          </w:rPr>
        </w:r>
        <w:r w:rsidR="00807C49">
          <w:rPr>
            <w:noProof/>
            <w:webHidden/>
          </w:rPr>
          <w:fldChar w:fldCharType="separate"/>
        </w:r>
        <w:r w:rsidR="00807C49">
          <w:rPr>
            <w:noProof/>
            <w:webHidden/>
          </w:rPr>
          <w:t>3</w:t>
        </w:r>
        <w:r w:rsidR="00807C49">
          <w:rPr>
            <w:noProof/>
            <w:webHidden/>
          </w:rPr>
          <w:fldChar w:fldCharType="end"/>
        </w:r>
      </w:hyperlink>
    </w:p>
    <w:p w14:paraId="7635664E" w14:textId="58D99578"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1" w:history="1">
        <w:r w:rsidRPr="00A83B49">
          <w:rPr>
            <w:rStyle w:val="Hipercze"/>
            <w:rFonts w:ascii="Times New Roman" w:hAnsi="Times New Roman"/>
            <w:b/>
            <w:noProof/>
          </w:rPr>
          <w:t>§ 2. Postanowienia ogólne dotyczące naboru wniosków</w:t>
        </w:r>
        <w:r>
          <w:rPr>
            <w:noProof/>
            <w:webHidden/>
          </w:rPr>
          <w:tab/>
        </w:r>
        <w:r>
          <w:rPr>
            <w:noProof/>
            <w:webHidden/>
          </w:rPr>
          <w:fldChar w:fldCharType="begin"/>
        </w:r>
        <w:r>
          <w:rPr>
            <w:noProof/>
            <w:webHidden/>
          </w:rPr>
          <w:instrText xml:space="preserve"> PAGEREF _Toc195191301 \h </w:instrText>
        </w:r>
        <w:r>
          <w:rPr>
            <w:noProof/>
            <w:webHidden/>
          </w:rPr>
        </w:r>
        <w:r>
          <w:rPr>
            <w:noProof/>
            <w:webHidden/>
          </w:rPr>
          <w:fldChar w:fldCharType="separate"/>
        </w:r>
        <w:r>
          <w:rPr>
            <w:noProof/>
            <w:webHidden/>
          </w:rPr>
          <w:t>5</w:t>
        </w:r>
        <w:r>
          <w:rPr>
            <w:noProof/>
            <w:webHidden/>
          </w:rPr>
          <w:fldChar w:fldCharType="end"/>
        </w:r>
      </w:hyperlink>
    </w:p>
    <w:p w14:paraId="79A2B59E" w14:textId="4E878516"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2" w:history="1">
        <w:r w:rsidRPr="00A83B49">
          <w:rPr>
            <w:rStyle w:val="Hipercze"/>
            <w:rFonts w:ascii="Times New Roman" w:hAnsi="Times New Roman"/>
            <w:b/>
            <w:noProof/>
          </w:rPr>
          <w:t>§ 3. Zakres pomocy, którego dotyczy nabór wniosków</w:t>
        </w:r>
        <w:r>
          <w:rPr>
            <w:noProof/>
            <w:webHidden/>
          </w:rPr>
          <w:tab/>
        </w:r>
        <w:r>
          <w:rPr>
            <w:noProof/>
            <w:webHidden/>
          </w:rPr>
          <w:fldChar w:fldCharType="begin"/>
        </w:r>
        <w:r>
          <w:rPr>
            <w:noProof/>
            <w:webHidden/>
          </w:rPr>
          <w:instrText xml:space="preserve"> PAGEREF _Toc195191302 \h </w:instrText>
        </w:r>
        <w:r>
          <w:rPr>
            <w:noProof/>
            <w:webHidden/>
          </w:rPr>
        </w:r>
        <w:r>
          <w:rPr>
            <w:noProof/>
            <w:webHidden/>
          </w:rPr>
          <w:fldChar w:fldCharType="separate"/>
        </w:r>
        <w:r>
          <w:rPr>
            <w:noProof/>
            <w:webHidden/>
          </w:rPr>
          <w:t>7</w:t>
        </w:r>
        <w:r>
          <w:rPr>
            <w:noProof/>
            <w:webHidden/>
          </w:rPr>
          <w:fldChar w:fldCharType="end"/>
        </w:r>
      </w:hyperlink>
    </w:p>
    <w:p w14:paraId="721E7531" w14:textId="60034E4D"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3" w:history="1">
        <w:r w:rsidRPr="00A83B49">
          <w:rPr>
            <w:rStyle w:val="Hipercze"/>
            <w:rFonts w:ascii="Times New Roman" w:hAnsi="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_Toc195191303 \h </w:instrText>
        </w:r>
        <w:r>
          <w:rPr>
            <w:noProof/>
            <w:webHidden/>
          </w:rPr>
        </w:r>
        <w:r>
          <w:rPr>
            <w:noProof/>
            <w:webHidden/>
          </w:rPr>
          <w:fldChar w:fldCharType="separate"/>
        </w:r>
        <w:r>
          <w:rPr>
            <w:noProof/>
            <w:webHidden/>
          </w:rPr>
          <w:t>7</w:t>
        </w:r>
        <w:r>
          <w:rPr>
            <w:noProof/>
            <w:webHidden/>
          </w:rPr>
          <w:fldChar w:fldCharType="end"/>
        </w:r>
      </w:hyperlink>
    </w:p>
    <w:p w14:paraId="1582D050" w14:textId="64BCE427"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4" w:history="1">
        <w:r w:rsidRPr="00A83B49">
          <w:rPr>
            <w:rStyle w:val="Hipercze"/>
            <w:rFonts w:ascii="Times New Roman" w:hAnsi="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_Toc195191304 \h </w:instrText>
        </w:r>
        <w:r>
          <w:rPr>
            <w:noProof/>
            <w:webHidden/>
          </w:rPr>
        </w:r>
        <w:r>
          <w:rPr>
            <w:noProof/>
            <w:webHidden/>
          </w:rPr>
          <w:fldChar w:fldCharType="separate"/>
        </w:r>
        <w:r>
          <w:rPr>
            <w:noProof/>
            <w:webHidden/>
          </w:rPr>
          <w:t>7</w:t>
        </w:r>
        <w:r>
          <w:rPr>
            <w:noProof/>
            <w:webHidden/>
          </w:rPr>
          <w:fldChar w:fldCharType="end"/>
        </w:r>
      </w:hyperlink>
    </w:p>
    <w:p w14:paraId="567E5C1C" w14:textId="7E9307AF"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5" w:history="1">
        <w:r w:rsidRPr="00A83B49">
          <w:rPr>
            <w:rStyle w:val="Hipercze"/>
            <w:rFonts w:ascii="Times New Roman" w:hAnsi="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_Toc195191305 \h </w:instrText>
        </w:r>
        <w:r>
          <w:rPr>
            <w:noProof/>
            <w:webHidden/>
          </w:rPr>
        </w:r>
        <w:r>
          <w:rPr>
            <w:noProof/>
            <w:webHidden/>
          </w:rPr>
          <w:fldChar w:fldCharType="separate"/>
        </w:r>
        <w:r>
          <w:rPr>
            <w:noProof/>
            <w:webHidden/>
          </w:rPr>
          <w:t>7</w:t>
        </w:r>
        <w:r>
          <w:rPr>
            <w:noProof/>
            <w:webHidden/>
          </w:rPr>
          <w:fldChar w:fldCharType="end"/>
        </w:r>
      </w:hyperlink>
    </w:p>
    <w:p w14:paraId="48A09036" w14:textId="4C84191F"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6" w:history="1">
        <w:r w:rsidRPr="00A83B49">
          <w:rPr>
            <w:rStyle w:val="Hipercze"/>
            <w:rFonts w:ascii="Times New Roman" w:hAnsi="Times New Roman"/>
            <w:b/>
            <w:noProof/>
          </w:rPr>
          <w:t>§ 7. Kryteria wyboru operacji</w:t>
        </w:r>
        <w:r>
          <w:rPr>
            <w:noProof/>
            <w:webHidden/>
          </w:rPr>
          <w:tab/>
        </w:r>
        <w:r>
          <w:rPr>
            <w:noProof/>
            <w:webHidden/>
          </w:rPr>
          <w:fldChar w:fldCharType="begin"/>
        </w:r>
        <w:r>
          <w:rPr>
            <w:noProof/>
            <w:webHidden/>
          </w:rPr>
          <w:instrText xml:space="preserve"> PAGEREF _Toc195191306 \h </w:instrText>
        </w:r>
        <w:r>
          <w:rPr>
            <w:noProof/>
            <w:webHidden/>
          </w:rPr>
        </w:r>
        <w:r>
          <w:rPr>
            <w:noProof/>
            <w:webHidden/>
          </w:rPr>
          <w:fldChar w:fldCharType="separate"/>
        </w:r>
        <w:r>
          <w:rPr>
            <w:noProof/>
            <w:webHidden/>
          </w:rPr>
          <w:t>11</w:t>
        </w:r>
        <w:r>
          <w:rPr>
            <w:noProof/>
            <w:webHidden/>
          </w:rPr>
          <w:fldChar w:fldCharType="end"/>
        </w:r>
      </w:hyperlink>
    </w:p>
    <w:p w14:paraId="52C952FD" w14:textId="69E97BA9"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7" w:history="1">
        <w:r w:rsidRPr="00A83B49">
          <w:rPr>
            <w:rStyle w:val="Hipercze"/>
            <w:rFonts w:ascii="Times New Roman" w:hAnsi="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_Toc195191307 \h </w:instrText>
        </w:r>
        <w:r>
          <w:rPr>
            <w:noProof/>
            <w:webHidden/>
          </w:rPr>
        </w:r>
        <w:r>
          <w:rPr>
            <w:noProof/>
            <w:webHidden/>
          </w:rPr>
          <w:fldChar w:fldCharType="separate"/>
        </w:r>
        <w:r>
          <w:rPr>
            <w:noProof/>
            <w:webHidden/>
          </w:rPr>
          <w:t>12</w:t>
        </w:r>
        <w:r>
          <w:rPr>
            <w:noProof/>
            <w:webHidden/>
          </w:rPr>
          <w:fldChar w:fldCharType="end"/>
        </w:r>
      </w:hyperlink>
    </w:p>
    <w:p w14:paraId="108198EB" w14:textId="7C3EB13F"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8" w:history="1">
        <w:r w:rsidRPr="00A83B49">
          <w:rPr>
            <w:rStyle w:val="Hipercze"/>
            <w:rFonts w:ascii="Times New Roman" w:hAnsi="Times New Roman"/>
            <w:b/>
            <w:noProof/>
          </w:rPr>
          <w:t>§ 9. Termin składania WoPP w ramach niniejszego naboru</w:t>
        </w:r>
        <w:r>
          <w:rPr>
            <w:noProof/>
            <w:webHidden/>
          </w:rPr>
          <w:tab/>
        </w:r>
        <w:r>
          <w:rPr>
            <w:noProof/>
            <w:webHidden/>
          </w:rPr>
          <w:fldChar w:fldCharType="begin"/>
        </w:r>
        <w:r>
          <w:rPr>
            <w:noProof/>
            <w:webHidden/>
          </w:rPr>
          <w:instrText xml:space="preserve"> PAGEREF _Toc195191308 \h </w:instrText>
        </w:r>
        <w:r>
          <w:rPr>
            <w:noProof/>
            <w:webHidden/>
          </w:rPr>
        </w:r>
        <w:r>
          <w:rPr>
            <w:noProof/>
            <w:webHidden/>
          </w:rPr>
          <w:fldChar w:fldCharType="separate"/>
        </w:r>
        <w:r>
          <w:rPr>
            <w:noProof/>
            <w:webHidden/>
          </w:rPr>
          <w:t>16</w:t>
        </w:r>
        <w:r>
          <w:rPr>
            <w:noProof/>
            <w:webHidden/>
          </w:rPr>
          <w:fldChar w:fldCharType="end"/>
        </w:r>
      </w:hyperlink>
    </w:p>
    <w:p w14:paraId="56D41D27" w14:textId="1E1376E7"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9" w:history="1">
        <w:r w:rsidRPr="00A83B49">
          <w:rPr>
            <w:rStyle w:val="Hipercze"/>
            <w:rFonts w:ascii="Times New Roman" w:hAnsi="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_Toc195191309 \h </w:instrText>
        </w:r>
        <w:r>
          <w:rPr>
            <w:noProof/>
            <w:webHidden/>
          </w:rPr>
        </w:r>
        <w:r>
          <w:rPr>
            <w:noProof/>
            <w:webHidden/>
          </w:rPr>
          <w:fldChar w:fldCharType="separate"/>
        </w:r>
        <w:r>
          <w:rPr>
            <w:noProof/>
            <w:webHidden/>
          </w:rPr>
          <w:t>16</w:t>
        </w:r>
        <w:r>
          <w:rPr>
            <w:noProof/>
            <w:webHidden/>
          </w:rPr>
          <w:fldChar w:fldCharType="end"/>
        </w:r>
      </w:hyperlink>
    </w:p>
    <w:p w14:paraId="226F3A56" w14:textId="0D8482C8"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0" w:history="1">
        <w:r w:rsidRPr="00A83B49">
          <w:rPr>
            <w:rStyle w:val="Hipercze"/>
            <w:rFonts w:ascii="Times New Roman" w:hAnsi="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_Toc195191310 \h </w:instrText>
        </w:r>
        <w:r>
          <w:rPr>
            <w:noProof/>
            <w:webHidden/>
          </w:rPr>
        </w:r>
        <w:r>
          <w:rPr>
            <w:noProof/>
            <w:webHidden/>
          </w:rPr>
          <w:fldChar w:fldCharType="separate"/>
        </w:r>
        <w:r>
          <w:rPr>
            <w:noProof/>
            <w:webHidden/>
          </w:rPr>
          <w:t>17</w:t>
        </w:r>
        <w:r>
          <w:rPr>
            <w:noProof/>
            <w:webHidden/>
          </w:rPr>
          <w:fldChar w:fldCharType="end"/>
        </w:r>
      </w:hyperlink>
    </w:p>
    <w:p w14:paraId="201DAE91" w14:textId="4BC0F25C"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1" w:history="1">
        <w:r w:rsidRPr="00A83B49">
          <w:rPr>
            <w:rStyle w:val="Hipercze"/>
            <w:rFonts w:ascii="Times New Roman" w:hAnsi="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_Toc195191311 \h </w:instrText>
        </w:r>
        <w:r>
          <w:rPr>
            <w:noProof/>
            <w:webHidden/>
          </w:rPr>
        </w:r>
        <w:r>
          <w:rPr>
            <w:noProof/>
            <w:webHidden/>
          </w:rPr>
          <w:fldChar w:fldCharType="separate"/>
        </w:r>
        <w:r>
          <w:rPr>
            <w:noProof/>
            <w:webHidden/>
          </w:rPr>
          <w:t>19</w:t>
        </w:r>
        <w:r>
          <w:rPr>
            <w:noProof/>
            <w:webHidden/>
          </w:rPr>
          <w:fldChar w:fldCharType="end"/>
        </w:r>
      </w:hyperlink>
    </w:p>
    <w:p w14:paraId="2DBEA26E" w14:textId="6A36666D"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2" w:history="1">
        <w:r w:rsidRPr="00A83B49">
          <w:rPr>
            <w:rStyle w:val="Hipercze"/>
            <w:rFonts w:ascii="Times New Roman" w:hAnsi="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_Toc195191312 \h </w:instrText>
        </w:r>
        <w:r>
          <w:rPr>
            <w:noProof/>
            <w:webHidden/>
          </w:rPr>
        </w:r>
        <w:r>
          <w:rPr>
            <w:noProof/>
            <w:webHidden/>
          </w:rPr>
          <w:fldChar w:fldCharType="separate"/>
        </w:r>
        <w:r>
          <w:rPr>
            <w:noProof/>
            <w:webHidden/>
          </w:rPr>
          <w:t>21</w:t>
        </w:r>
        <w:r>
          <w:rPr>
            <w:noProof/>
            <w:webHidden/>
          </w:rPr>
          <w:fldChar w:fldCharType="end"/>
        </w:r>
      </w:hyperlink>
    </w:p>
    <w:p w14:paraId="056A20D1" w14:textId="355E2976"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3" w:history="1">
        <w:r w:rsidRPr="00A83B49">
          <w:rPr>
            <w:rStyle w:val="Hipercze"/>
            <w:rFonts w:ascii="Times New Roman" w:hAnsi="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_Toc195191313 \h </w:instrText>
        </w:r>
        <w:r>
          <w:rPr>
            <w:noProof/>
            <w:webHidden/>
          </w:rPr>
        </w:r>
        <w:r>
          <w:rPr>
            <w:noProof/>
            <w:webHidden/>
          </w:rPr>
          <w:fldChar w:fldCharType="separate"/>
        </w:r>
        <w:r>
          <w:rPr>
            <w:noProof/>
            <w:webHidden/>
          </w:rPr>
          <w:t>21</w:t>
        </w:r>
        <w:r>
          <w:rPr>
            <w:noProof/>
            <w:webHidden/>
          </w:rPr>
          <w:fldChar w:fldCharType="end"/>
        </w:r>
      </w:hyperlink>
    </w:p>
    <w:p w14:paraId="5379B702" w14:textId="2958E614"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4" w:history="1">
        <w:r w:rsidRPr="00A83B49">
          <w:rPr>
            <w:rStyle w:val="Hipercze"/>
            <w:rFonts w:ascii="Times New Roman" w:hAnsi="Times New Roman"/>
            <w:b/>
            <w:noProof/>
          </w:rPr>
          <w:t>§ 15. Postanowienia końcowe</w:t>
        </w:r>
        <w:r>
          <w:rPr>
            <w:noProof/>
            <w:webHidden/>
          </w:rPr>
          <w:tab/>
        </w:r>
        <w:r>
          <w:rPr>
            <w:noProof/>
            <w:webHidden/>
          </w:rPr>
          <w:fldChar w:fldCharType="begin"/>
        </w:r>
        <w:r>
          <w:rPr>
            <w:noProof/>
            <w:webHidden/>
          </w:rPr>
          <w:instrText xml:space="preserve"> PAGEREF _Toc195191314 \h </w:instrText>
        </w:r>
        <w:r>
          <w:rPr>
            <w:noProof/>
            <w:webHidden/>
          </w:rPr>
        </w:r>
        <w:r>
          <w:rPr>
            <w:noProof/>
            <w:webHidden/>
          </w:rPr>
          <w:fldChar w:fldCharType="separate"/>
        </w:r>
        <w:r>
          <w:rPr>
            <w:noProof/>
            <w:webHidden/>
          </w:rPr>
          <w:t>22</w:t>
        </w:r>
        <w:r>
          <w:rPr>
            <w:noProof/>
            <w:webHidden/>
          </w:rPr>
          <w:fldChar w:fldCharType="end"/>
        </w:r>
      </w:hyperlink>
    </w:p>
    <w:p w14:paraId="3938BC5B" w14:textId="04B0C34A" w:rsidR="000733DC" w:rsidRDefault="005855D2" w:rsidP="00820288">
      <w:pPr>
        <w:pBdr>
          <w:top w:val="nil"/>
          <w:left w:val="nil"/>
          <w:bottom w:val="nil"/>
          <w:right w:val="nil"/>
          <w:between w:val="nil"/>
        </w:pBdr>
        <w:tabs>
          <w:tab w:val="left" w:pos="426"/>
          <w:tab w:val="right" w:pos="9062"/>
        </w:tabs>
        <w:spacing w:after="120" w:line="276" w:lineRule="auto"/>
        <w:ind w:left="426" w:hanging="426"/>
        <w:jc w:val="both"/>
        <w:rPr>
          <w:rFonts w:ascii="Times New Roman" w:hAnsi="Times New Roman"/>
          <w:b/>
          <w:sz w:val="28"/>
          <w:szCs w:val="28"/>
        </w:rPr>
      </w:pPr>
      <w:r>
        <w:rPr>
          <w:rFonts w:ascii="Times New Roman" w:eastAsia="Times New Roman" w:hAnsi="Times New Roman" w:cs="Times New Roman"/>
          <w:color w:val="000000"/>
        </w:rPr>
        <w:fldChar w:fldCharType="end"/>
      </w:r>
      <w:r w:rsidR="00F044FC">
        <w:br w:type="column"/>
      </w:r>
      <w:r w:rsidR="00F044FC">
        <w:rPr>
          <w:rFonts w:ascii="Times New Roman" w:hAnsi="Times New Roman"/>
          <w:b/>
          <w:sz w:val="28"/>
          <w:szCs w:val="28"/>
        </w:rPr>
        <w:lastRenderedPageBreak/>
        <w:t xml:space="preserve"> </w:t>
      </w:r>
      <w:bookmarkStart w:id="2" w:name="_Toc195191300"/>
      <w:r w:rsidR="00F044FC">
        <w:rPr>
          <w:rFonts w:ascii="Times New Roman" w:hAnsi="Times New Roman"/>
          <w:b/>
          <w:sz w:val="28"/>
          <w:szCs w:val="28"/>
        </w:rPr>
        <w:t>§ 1. Słownik pojęć i wykaz skrótów</w:t>
      </w:r>
      <w:bookmarkEnd w:id="2"/>
    </w:p>
    <w:p w14:paraId="509EC467" w14:textId="77777777" w:rsidR="000733DC" w:rsidRDefault="00F044FC" w:rsidP="00713AD8">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75E178FC"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65EB4605" w14:textId="77777777" w:rsidR="008F7CC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UoPP zawartej z SW przyznano pomoc na realizację operacji objętej wnioskiem o przyznanie pomocy, wybranej uprzednio do realizacji przez LGD;</w:t>
      </w:r>
    </w:p>
    <w:p w14:paraId="0DEA0C01"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66DB4233"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p>
    <w:p w14:paraId="04879571"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607CCDA4"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2EE9F242"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5FFF941C"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6AE1D09C"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740CD3B9"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B236582"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7F9E51A"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18D6C4C1"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0246DD55"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w:t>
      </w:r>
      <w:r w:rsidRPr="007D4A32">
        <w:rPr>
          <w:rFonts w:ascii="Times New Roman" w:eastAsia="Times New Roman" w:hAnsi="Times New Roman" w:cs="Times New Roman"/>
          <w:color w:val="000000"/>
        </w:rPr>
        <w:lastRenderedPageBreak/>
        <w:t xml:space="preserve">kierowanego przez społeczność, zawarta między SW i LGD, </w:t>
      </w:r>
    </w:p>
    <w:p w14:paraId="73A5C8B6"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WoPP w ramach naboru wniosków.</w:t>
      </w:r>
    </w:p>
    <w:p w14:paraId="3A11EF39" w14:textId="77777777" w:rsidR="000733DC" w:rsidRDefault="00F044FC" w:rsidP="00713AD8">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5D1326E9"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42C8A43E"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2651B212"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27292452"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70633813"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B70155">
        <w:rPr>
          <w:rFonts w:ascii="Times New Roman" w:eastAsia="Times New Roman" w:hAnsi="Times New Roman" w:cs="Times New Roman"/>
          <w:color w:val="000000"/>
        </w:rPr>
        <w:t xml:space="preserve">Turystyczne Kaszuby </w:t>
      </w:r>
      <w:r>
        <w:rPr>
          <w:rFonts w:ascii="Times New Roman" w:eastAsia="Times New Roman" w:hAnsi="Times New Roman" w:cs="Times New Roman"/>
          <w:color w:val="000000"/>
        </w:rPr>
        <w:t xml:space="preserve">z siedzibą w </w:t>
      </w:r>
      <w:r w:rsidR="00B70155">
        <w:rPr>
          <w:rFonts w:ascii="Times New Roman" w:eastAsia="Times New Roman" w:hAnsi="Times New Roman" w:cs="Times New Roman"/>
          <w:color w:val="000000"/>
        </w:rPr>
        <w:t>Kartuzach;</w:t>
      </w:r>
    </w:p>
    <w:p w14:paraId="296B2C63"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F9292A2"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50FFAF7"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511B8C5A"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28E4427F" w14:textId="77777777" w:rsidR="002C447E" w:rsidRPr="00D70431" w:rsidRDefault="00D70431" w:rsidP="00713AD8">
      <w:pPr>
        <w:widowControl w:val="0"/>
        <w:numPr>
          <w:ilvl w:val="0"/>
          <w:numId w:val="29"/>
        </w:num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57D7C7E5"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C1C7A28"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3B86FB77"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4469E12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2CEF04E9"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r w:rsidRPr="007D4A32">
        <w:rPr>
          <w:rFonts w:ascii="Times New Roman" w:eastAsia="Times New Roman" w:hAnsi="Times New Roman" w:cs="Times New Roman"/>
          <w:b/>
          <w:color w:val="000000"/>
        </w:rPr>
        <w:t>2020</w:t>
      </w:r>
      <w:r>
        <w:rPr>
          <w:rFonts w:ascii="Times New Roman" w:eastAsia="Times New Roman" w:hAnsi="Times New Roman" w:cs="Times New Roman"/>
          <w:color w:val="000000"/>
        </w:rPr>
        <w:t xml:space="preserve"> – Program Rozwoju Obszarów Wiejskich na lata 2014-2020;</w:t>
      </w:r>
    </w:p>
    <w:p w14:paraId="689C288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49CB7A4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p w14:paraId="1E1E578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D107AD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rPr>
      </w:pPr>
      <w:r w:rsidRPr="007D4A32">
        <w:rPr>
          <w:rFonts w:ascii="Times New Roman" w:eastAsia="Times New Roman" w:hAnsi="Times New Roman" w:cs="Times New Roman"/>
          <w:b/>
        </w:rPr>
        <w:t xml:space="preserve">rozporządzenie GBER </w:t>
      </w:r>
      <w:r w:rsidRPr="007D4A32">
        <w:rPr>
          <w:rFonts w:ascii="Times New Roman" w:eastAsia="Times New Roman" w:hAnsi="Times New Roman" w:cs="Times New Roman"/>
        </w:rPr>
        <w:t>–</w:t>
      </w:r>
      <w:r w:rsidRPr="007D4A32">
        <w:rPr>
          <w:rFonts w:ascii="Times New Roman" w:eastAsia="Times New Roman" w:hAnsi="Times New Roman" w:cs="Times New Roman"/>
          <w:b/>
        </w:rPr>
        <w:t xml:space="preserve"> </w:t>
      </w:r>
      <w:r w:rsidRPr="007D4A32">
        <w:rPr>
          <w:rFonts w:ascii="Times New Roman" w:eastAsia="Times New Roman" w:hAnsi="Times New Roman" w:cs="Times New Roman"/>
        </w:rPr>
        <w:t>rozporzą</w:t>
      </w:r>
      <w:r>
        <w:rPr>
          <w:rFonts w:ascii="Times New Roman" w:eastAsia="Times New Roman" w:hAnsi="Times New Roman" w:cs="Times New Roman"/>
        </w:rPr>
        <w:t>dzenie K</w:t>
      </w:r>
      <w:r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r>
        <w:rPr>
          <w:rFonts w:ascii="Times New Roman" w:eastAsia="Times New Roman" w:hAnsi="Times New Roman" w:cs="Times New Roman"/>
        </w:rPr>
        <w:t>;</w:t>
      </w:r>
    </w:p>
    <w:p w14:paraId="4C451E5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MRiRW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12A9A4BC"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B70155">
        <w:rPr>
          <w:rFonts w:ascii="Times New Roman" w:eastAsia="Times New Roman" w:hAnsi="Times New Roman" w:cs="Times New Roman"/>
          <w:color w:val="000000"/>
        </w:rPr>
        <w:t>Pomorskiego;</w:t>
      </w:r>
    </w:p>
    <w:p w14:paraId="11216B75"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4A2432F5"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69C3B778"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146267F7"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1E3B1B6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5C9688B1"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1606E571"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219CCC30"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o którym mowa w ustawie PS WPR;</w:t>
      </w:r>
    </w:p>
    <w:p w14:paraId="1752006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3FE5C39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r., wydane przez MRiRW na podstawie art. 6 ust. 2 pkt 3 ustawy o PS WPR;</w:t>
      </w:r>
    </w:p>
    <w:p w14:paraId="6C8D215D"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7D45DEBF"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B70155">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7C7F503A"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3B35B13D" w14:textId="77777777" w:rsidR="000733DC" w:rsidRDefault="00F044FC">
      <w:pPr>
        <w:pStyle w:val="Nagwek1"/>
        <w:spacing w:before="0" w:after="120" w:line="276" w:lineRule="auto"/>
        <w:jc w:val="both"/>
        <w:rPr>
          <w:rFonts w:ascii="Times New Roman" w:hAnsi="Times New Roman"/>
          <w:b/>
          <w:sz w:val="28"/>
          <w:szCs w:val="28"/>
        </w:rPr>
      </w:pPr>
      <w:bookmarkStart w:id="8" w:name="_Toc195191301"/>
      <w:r>
        <w:rPr>
          <w:rFonts w:ascii="Times New Roman" w:hAnsi="Times New Roman"/>
          <w:b/>
          <w:sz w:val="28"/>
          <w:szCs w:val="28"/>
        </w:rPr>
        <w:t>§ 2. Postanowienia ogólne dotyczące naboru wniosków</w:t>
      </w:r>
      <w:bookmarkEnd w:id="8"/>
    </w:p>
    <w:p w14:paraId="15DD47DB"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t>
      </w:r>
      <w:r w:rsidR="00F2187F">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 xml:space="preserve">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651A561A"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3E661077"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6C928A15" w14:textId="77777777" w:rsidR="00EF6340"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lastRenderedPageBreak/>
        <w:t xml:space="preserve">prawa powszechnie obowiązującego, w tym ustawą </w:t>
      </w:r>
      <w:r w:rsidR="00E465B3">
        <w:rPr>
          <w:rFonts w:ascii="Times New Roman" w:eastAsia="Times New Roman" w:hAnsi="Times New Roman" w:cs="Times New Roman"/>
          <w:color w:val="000000"/>
        </w:rPr>
        <w:t>RLKS</w:t>
      </w:r>
      <w:r w:rsidR="001D157E">
        <w:rPr>
          <w:rFonts w:ascii="Times New Roman" w:eastAsia="Times New Roman" w:hAnsi="Times New Roman" w:cs="Times New Roman"/>
          <w:color w:val="000000"/>
        </w:rPr>
        <w:t xml:space="preserve"> </w:t>
      </w:r>
      <w:r w:rsidR="00E465B3">
        <w:rPr>
          <w:rFonts w:ascii="Times New Roman" w:eastAsia="Times New Roman" w:hAnsi="Times New Roman" w:cs="Times New Roman"/>
          <w:color w:val="000000"/>
        </w:rPr>
        <w:t>i</w:t>
      </w:r>
      <w:r w:rsidR="00E465B3" w:rsidRPr="001D157E">
        <w:rPr>
          <w:rFonts w:ascii="Times New Roman" w:eastAsia="Times New Roman" w:hAnsi="Times New Roman" w:cs="Times New Roman"/>
          <w:color w:val="000000"/>
        </w:rPr>
        <w:t xml:space="preserve">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00E465B3">
        <w:rPr>
          <w:rFonts w:ascii="Times New Roman" w:eastAsia="Times New Roman" w:hAnsi="Times New Roman" w:cs="Times New Roman"/>
          <w:color w:val="000000"/>
        </w:rPr>
        <w:t xml:space="preserve"> oraz zasadami opisanymi w </w:t>
      </w:r>
      <w:r w:rsidR="00FC0DA8" w:rsidRPr="001A3706">
        <w:rPr>
          <w:rFonts w:ascii="Times New Roman" w:eastAsia="Times New Roman" w:hAnsi="Times New Roman" w:cs="Times New Roman"/>
          <w:color w:val="000000"/>
        </w:rPr>
        <w:t xml:space="preserve">pkt. 6.2 Procedury oceny i wyboru operacji w ramach LSR Szwajcarii Kaszubskiej na lata 2021-2027, które są dostępne pod adresem </w:t>
      </w:r>
      <w:hyperlink r:id="rId14" w:history="1">
        <w:r w:rsidR="00FC0DA8" w:rsidRPr="001A3706">
          <w:rPr>
            <w:rStyle w:val="Hipercze"/>
            <w:rFonts w:ascii="Times New Roman" w:eastAsia="Times New Roman" w:hAnsi="Times New Roman" w:cs="Times New Roman"/>
          </w:rPr>
          <w:t>www.kaszubylgd.pl</w:t>
        </w:r>
      </w:hyperlink>
      <w:r w:rsidR="00FC0DA8" w:rsidRPr="001A3706">
        <w:rPr>
          <w:rFonts w:ascii="Times New Roman" w:eastAsia="Times New Roman" w:hAnsi="Times New Roman" w:cs="Times New Roman"/>
          <w:color w:val="000000"/>
        </w:rPr>
        <w:t>.</w:t>
      </w:r>
    </w:p>
    <w:p w14:paraId="4CC83433" w14:textId="77777777" w:rsidR="00EF6340" w:rsidRDefault="00EF6340"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WoPP</w:t>
      </w:r>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p>
    <w:p w14:paraId="37876A03" w14:textId="77777777" w:rsidR="00EF6340" w:rsidRDefault="00EF6340"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60FAB4A1" w14:textId="77777777" w:rsidR="00EF6340" w:rsidRDefault="00EF6340" w:rsidP="00713AD8">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CF05F88" w14:textId="77777777" w:rsidR="00EF6340" w:rsidRPr="00F25C16" w:rsidRDefault="00EF6340" w:rsidP="00713AD8">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7C8D8C1D"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5D453F13" w14:textId="280AFD26"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w:t>
      </w:r>
      <w:r w:rsidR="006679E9">
        <w:rPr>
          <w:rFonts w:ascii="Times New Roman" w:eastAsia="Times New Roman" w:hAnsi="Times New Roman" w:cs="Times New Roman"/>
          <w:color w:val="000000"/>
        </w:rPr>
        <w:t>to ogłoszenie</w:t>
      </w:r>
      <w:r>
        <w:rPr>
          <w:rFonts w:ascii="Times New Roman" w:eastAsia="Times New Roman" w:hAnsi="Times New Roman" w:cs="Times New Roman"/>
          <w:color w:val="000000"/>
        </w:rPr>
        <w:t>.</w:t>
      </w:r>
    </w:p>
    <w:p w14:paraId="4491B68F" w14:textId="77777777" w:rsidR="000733DC" w:rsidRDefault="00F044FC" w:rsidP="00713AD8">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2515730D" w14:textId="77777777" w:rsidR="000733DC" w:rsidRDefault="00F044FC" w:rsidP="00713AD8">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42EB912A" w14:textId="77777777" w:rsidR="000733DC" w:rsidRDefault="00F044FC" w:rsidP="00713AD8">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622CD11F" w14:textId="77777777" w:rsidR="000733DC" w:rsidRDefault="00F044FC" w:rsidP="00713AD8">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6C5F7C6F" w14:textId="77777777" w:rsidR="000733DC" w:rsidRDefault="00F044FC" w:rsidP="00713AD8">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263596ED"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70EBCB73" w14:textId="77777777" w:rsidR="000733DC" w:rsidRDefault="00F044FC"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20E8F450" w14:textId="77777777" w:rsidR="00B17AF2" w:rsidRPr="00F25C16" w:rsidRDefault="00F044FC" w:rsidP="00713AD8">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w:t>
      </w:r>
      <w:r w:rsidR="0069630C">
        <w:rPr>
          <w:rFonts w:ascii="Times New Roman" w:eastAsia="Times New Roman" w:hAnsi="Times New Roman" w:cs="Times New Roman"/>
          <w:color w:val="000000"/>
        </w:rPr>
        <w:t>e</w:t>
      </w:r>
      <w:r w:rsidRPr="00B17AF2">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23F16C84" w14:textId="77777777" w:rsidR="00AE6366" w:rsidRDefault="00B17AF2"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r w:rsidR="00AE6366">
        <w:rPr>
          <w:rFonts w:ascii="Times New Roman" w:eastAsia="Times New Roman" w:hAnsi="Times New Roman" w:cs="Times New Roman"/>
        </w:rPr>
        <w:t>UoPP</w:t>
      </w:r>
      <w:r w:rsidRPr="00B17AF2">
        <w:rPr>
          <w:rFonts w:ascii="Times New Roman" w:eastAsia="Times New Roman" w:hAnsi="Times New Roman" w:cs="Times New Roman"/>
        </w:rPr>
        <w:t>, a w zakresie nieuregulowanym tą umową – przepisy K</w:t>
      </w:r>
      <w:r w:rsidR="00AE6366">
        <w:rPr>
          <w:rFonts w:ascii="Times New Roman" w:eastAsia="Times New Roman" w:hAnsi="Times New Roman" w:cs="Times New Roman"/>
        </w:rPr>
        <w:t>c</w:t>
      </w:r>
      <w:r>
        <w:rPr>
          <w:rFonts w:ascii="Times New Roman" w:eastAsia="Times New Roman" w:hAnsi="Times New Roman" w:cs="Times New Roman"/>
        </w:rPr>
        <w:t xml:space="preserve">. </w:t>
      </w:r>
    </w:p>
    <w:p w14:paraId="7FDCDA6B" w14:textId="77777777" w:rsidR="000733DC" w:rsidRPr="00B17AF2" w:rsidRDefault="00F044FC"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prowadzonego przez SW dokonuje się zgodnie z przepisami Kc.</w:t>
      </w:r>
    </w:p>
    <w:p w14:paraId="56B42C3D" w14:textId="77777777" w:rsidR="000733DC" w:rsidRDefault="00F044FC"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W jednym naborze ten sam wnioskodawca może złożyć wyłącznie jeden WoPP. PUE blokuje możliwość złożenia w jednym naborze wniosków więcej niż jednego WoPP przez tego samego wnioskodawcę.</w:t>
      </w:r>
    </w:p>
    <w:p w14:paraId="5911F341"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20ADEF50" w14:textId="77777777" w:rsidR="000733DC" w:rsidRDefault="00F044FC">
      <w:pPr>
        <w:pStyle w:val="Nagwek1"/>
        <w:spacing w:before="0" w:after="120" w:line="276" w:lineRule="auto"/>
        <w:jc w:val="both"/>
        <w:rPr>
          <w:rFonts w:ascii="Times New Roman" w:hAnsi="Times New Roman"/>
          <w:b/>
          <w:sz w:val="28"/>
          <w:szCs w:val="28"/>
        </w:rPr>
      </w:pPr>
      <w:bookmarkStart w:id="9" w:name="_Toc195191302"/>
      <w:r>
        <w:rPr>
          <w:rFonts w:ascii="Times New Roman" w:hAnsi="Times New Roman"/>
          <w:b/>
          <w:sz w:val="28"/>
          <w:szCs w:val="28"/>
        </w:rPr>
        <w:t>§ 3. Zakres pomocy, któr</w:t>
      </w:r>
      <w:r w:rsidR="00AE6366">
        <w:rPr>
          <w:rFonts w:ascii="Times New Roman" w:hAnsi="Times New Roman"/>
          <w:b/>
          <w:sz w:val="28"/>
          <w:szCs w:val="28"/>
        </w:rPr>
        <w:t>ego</w:t>
      </w:r>
      <w:r>
        <w:rPr>
          <w:rFonts w:ascii="Times New Roman" w:hAnsi="Times New Roman"/>
          <w:b/>
          <w:sz w:val="28"/>
          <w:szCs w:val="28"/>
        </w:rPr>
        <w:t xml:space="preserve"> dotyczy nabór wniosków</w:t>
      </w:r>
      <w:bookmarkEnd w:id="9"/>
    </w:p>
    <w:p w14:paraId="4BC29CB7" w14:textId="2FECF80B" w:rsidR="000733DC" w:rsidRPr="00134111" w:rsidRDefault="00F044FC">
      <w:pPr>
        <w:widowControl w:val="0"/>
        <w:tabs>
          <w:tab w:val="left" w:pos="404"/>
        </w:tabs>
        <w:spacing w:after="120" w:line="276" w:lineRule="auto"/>
        <w:jc w:val="both"/>
        <w:rPr>
          <w:rFonts w:ascii="Times New Roman" w:eastAsia="Times New Roman" w:hAnsi="Times New Roman" w:cs="Times New Roman"/>
          <w:color w:val="000000"/>
        </w:rPr>
      </w:pPr>
      <w:r w:rsidRPr="00134111">
        <w:rPr>
          <w:rFonts w:ascii="Times New Roman" w:eastAsia="Times New Roman" w:hAnsi="Times New Roman" w:cs="Times New Roman"/>
          <w:color w:val="000000"/>
        </w:rPr>
        <w:t xml:space="preserve">Nabór przeprowadzany jest na operacje z zakresu </w:t>
      </w:r>
      <w:r w:rsidRPr="00134111">
        <w:rPr>
          <w:rFonts w:ascii="Times New Roman" w:eastAsia="Times New Roman" w:hAnsi="Times New Roman" w:cs="Times New Roman"/>
          <w:i/>
          <w:color w:val="000000"/>
        </w:rPr>
        <w:t xml:space="preserve">Rozwój przedsiębiorczości </w:t>
      </w:r>
      <w:r w:rsidR="00134111" w:rsidRPr="00134111">
        <w:rPr>
          <w:rFonts w:ascii="Times New Roman" w:eastAsia="Times New Roman" w:hAnsi="Times New Roman" w:cs="Times New Roman"/>
          <w:i/>
          <w:color w:val="000000"/>
        </w:rPr>
        <w:t xml:space="preserve">poprzez </w:t>
      </w:r>
      <w:r w:rsidR="00134111" w:rsidRPr="00134111">
        <w:rPr>
          <w:rFonts w:ascii="Times New Roman" w:hAnsi="Times New Roman" w:cs="Times New Roman"/>
        </w:rPr>
        <w:t>rozwijanie</w:t>
      </w:r>
      <w:r w:rsidRPr="00134111">
        <w:rPr>
          <w:rFonts w:ascii="Times New Roman" w:eastAsia="Times New Roman" w:hAnsi="Times New Roman" w:cs="Times New Roman"/>
          <w:i/>
          <w:color w:val="000000"/>
        </w:rPr>
        <w:t xml:space="preserve"> pozarolniczej działalności gospodarczej (</w:t>
      </w:r>
      <w:r w:rsidR="00AE6366" w:rsidRPr="00134111">
        <w:rPr>
          <w:rFonts w:ascii="Times New Roman" w:eastAsia="Times New Roman" w:hAnsi="Times New Roman" w:cs="Times New Roman"/>
          <w:i/>
          <w:color w:val="000000"/>
        </w:rPr>
        <w:t xml:space="preserve">w skrócie: </w:t>
      </w:r>
      <w:r w:rsidRPr="00134111">
        <w:rPr>
          <w:rFonts w:ascii="Times New Roman" w:eastAsia="Times New Roman" w:hAnsi="Times New Roman" w:cs="Times New Roman"/>
          <w:i/>
          <w:color w:val="000000"/>
        </w:rPr>
        <w:t>Rozwój</w:t>
      </w:r>
      <w:r w:rsidR="00FC0DA8" w:rsidRPr="00134111">
        <w:rPr>
          <w:rFonts w:ascii="Times New Roman" w:hAnsi="Times New Roman" w:cs="Times New Roman"/>
        </w:rPr>
        <w:t xml:space="preserve"> </w:t>
      </w:r>
      <w:r w:rsidRPr="00134111">
        <w:rPr>
          <w:rFonts w:ascii="Times New Roman" w:eastAsia="Times New Roman" w:hAnsi="Times New Roman" w:cs="Times New Roman"/>
          <w:i/>
          <w:color w:val="000000"/>
        </w:rPr>
        <w:t>DG)</w:t>
      </w:r>
      <w:r w:rsidR="00FC0DA8" w:rsidRPr="00134111">
        <w:rPr>
          <w:rFonts w:ascii="Times New Roman" w:eastAsia="Times New Roman" w:hAnsi="Times New Roman" w:cs="Times New Roman"/>
          <w:color w:val="000000"/>
        </w:rPr>
        <w:t xml:space="preserve">, w ramach Przedsięwzięcia </w:t>
      </w:r>
      <w:r w:rsidR="006679E9" w:rsidRPr="00252E20">
        <w:rPr>
          <w:rFonts w:ascii="Times New Roman" w:eastAsia="Times New Roman" w:hAnsi="Times New Roman" w:cs="Times New Roman"/>
          <w:color w:val="000000"/>
        </w:rPr>
        <w:t>I</w:t>
      </w:r>
      <w:r w:rsidR="006679E9">
        <w:rPr>
          <w:rFonts w:ascii="Times New Roman" w:eastAsia="Times New Roman" w:hAnsi="Times New Roman" w:cs="Times New Roman"/>
          <w:color w:val="000000"/>
        </w:rPr>
        <w:t>II</w:t>
      </w:r>
      <w:r w:rsidR="006679E9" w:rsidRPr="00252E20">
        <w:rPr>
          <w:rFonts w:ascii="Times New Roman" w:eastAsia="Times New Roman" w:hAnsi="Times New Roman" w:cs="Times New Roman"/>
          <w:color w:val="000000"/>
        </w:rPr>
        <w:t xml:space="preserve">.1: </w:t>
      </w:r>
      <w:r w:rsidR="006679E9">
        <w:rPr>
          <w:rFonts w:ascii="Times New Roman" w:eastAsia="Times New Roman" w:hAnsi="Times New Roman" w:cs="Times New Roman"/>
          <w:color w:val="000000"/>
        </w:rPr>
        <w:t>Rozwój przedsiębiorczości w oparciu o branże kluczowe dla regionu Szwajcarii Kaszubskiej</w:t>
      </w:r>
      <w:r w:rsidR="00FC0DA8" w:rsidRPr="00134111">
        <w:rPr>
          <w:rFonts w:ascii="Times New Roman" w:eastAsia="Times New Roman" w:hAnsi="Times New Roman" w:cs="Times New Roman"/>
          <w:color w:val="000000"/>
        </w:rPr>
        <w:t>.</w:t>
      </w:r>
    </w:p>
    <w:p w14:paraId="0402EB5B" w14:textId="77777777" w:rsidR="000733DC"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7F0BB17C" w14:textId="77777777" w:rsidR="000733DC" w:rsidRDefault="00F044FC">
      <w:pPr>
        <w:pStyle w:val="Nagwek1"/>
        <w:spacing w:before="0" w:after="120" w:line="276" w:lineRule="auto"/>
        <w:jc w:val="both"/>
        <w:rPr>
          <w:rFonts w:ascii="Times New Roman" w:hAnsi="Times New Roman"/>
          <w:b/>
          <w:sz w:val="28"/>
          <w:szCs w:val="28"/>
        </w:rPr>
      </w:pPr>
      <w:bookmarkStart w:id="10" w:name="_Toc195191303"/>
      <w:r>
        <w:rPr>
          <w:rFonts w:ascii="Times New Roman" w:hAnsi="Times New Roman"/>
          <w:b/>
          <w:sz w:val="28"/>
          <w:szCs w:val="28"/>
        </w:rPr>
        <w:t xml:space="preserve">§ 4. Limit środków przeznaczonych </w:t>
      </w:r>
      <w:r w:rsidR="00AE6366">
        <w:rPr>
          <w:rFonts w:ascii="Times New Roman" w:hAnsi="Times New Roman"/>
          <w:b/>
          <w:sz w:val="28"/>
          <w:szCs w:val="28"/>
        </w:rPr>
        <w:t xml:space="preserve">na przyznanie pomocy </w:t>
      </w:r>
      <w:r>
        <w:rPr>
          <w:rFonts w:ascii="Times New Roman" w:hAnsi="Times New Roman"/>
          <w:b/>
          <w:sz w:val="28"/>
          <w:szCs w:val="28"/>
        </w:rPr>
        <w:t>w ramach naboru wniosków</w:t>
      </w:r>
      <w:bookmarkEnd w:id="10"/>
    </w:p>
    <w:p w14:paraId="7EA4E16C" w14:textId="610D9F02"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6679E9">
        <w:rPr>
          <w:rFonts w:ascii="Times New Roman" w:eastAsia="Times New Roman" w:hAnsi="Times New Roman" w:cs="Times New Roman"/>
          <w:b/>
          <w:color w:val="000000"/>
        </w:rPr>
        <w:t>8</w:t>
      </w:r>
      <w:r w:rsidR="00B70155" w:rsidRPr="00C35D5E">
        <w:rPr>
          <w:rFonts w:ascii="Times New Roman" w:eastAsia="Times New Roman" w:hAnsi="Times New Roman" w:cs="Times New Roman"/>
          <w:b/>
          <w:color w:val="000000"/>
        </w:rPr>
        <w:t xml:space="preserve">00.000 </w:t>
      </w:r>
      <w:r w:rsidRPr="00C35D5E">
        <w:rPr>
          <w:rFonts w:ascii="Times New Roman" w:eastAsia="Times New Roman" w:hAnsi="Times New Roman" w:cs="Times New Roman"/>
          <w:b/>
          <w:color w:val="000000"/>
        </w:rPr>
        <w:t>eur</w:t>
      </w:r>
      <w:r w:rsidRPr="00B70155">
        <w:rPr>
          <w:rFonts w:ascii="Times New Roman" w:eastAsia="Times New Roman" w:hAnsi="Times New Roman" w:cs="Times New Roman"/>
          <w:b/>
          <w:color w:val="000000"/>
        </w:rPr>
        <w:t>o</w:t>
      </w:r>
      <w:r w:rsidRPr="00B7015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Oznacza to, że łączna kwota pomocy przyznanej na operacje wybrane przez LGD w ramach naboru wniosków nie może przekroczyć tej wartości.</w:t>
      </w:r>
    </w:p>
    <w:p w14:paraId="1668E459"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510CE467" w14:textId="77777777" w:rsidR="000733DC" w:rsidRDefault="00F044FC">
      <w:pPr>
        <w:pStyle w:val="Nagwek1"/>
        <w:spacing w:before="0" w:after="120" w:line="276" w:lineRule="auto"/>
        <w:jc w:val="both"/>
        <w:rPr>
          <w:rFonts w:ascii="Times New Roman" w:hAnsi="Times New Roman"/>
          <w:b/>
          <w:sz w:val="28"/>
          <w:szCs w:val="28"/>
        </w:rPr>
      </w:pPr>
      <w:bookmarkStart w:id="11" w:name="_Toc195191304"/>
      <w:r>
        <w:rPr>
          <w:rFonts w:ascii="Times New Roman" w:hAnsi="Times New Roman"/>
          <w:b/>
          <w:sz w:val="28"/>
          <w:szCs w:val="28"/>
        </w:rPr>
        <w:t>§ 5. Forma pomocy, maksymalny dopuszczalny poziom pomocy oraz minimalna i maksymalna kwota pomocy</w:t>
      </w:r>
      <w:bookmarkEnd w:id="11"/>
    </w:p>
    <w:p w14:paraId="76A3147D" w14:textId="77777777" w:rsidR="000733DC" w:rsidRPr="007D4A32"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zwrotu części kosztów kwalifikowalnych. Jej wysokość zostanie ustalona podstawie planowanych kosztów kwalifikowalnych </w:t>
      </w:r>
      <w:r w:rsidRPr="007D4A32">
        <w:rPr>
          <w:rFonts w:ascii="Times New Roman" w:eastAsia="Times New Roman" w:hAnsi="Times New Roman" w:cs="Times New Roman"/>
          <w:color w:val="000000"/>
        </w:rPr>
        <w:t>zawartych w zestawieniu rzeczowo-finansowym operacji.</w:t>
      </w:r>
      <w:r w:rsidR="007D4A32">
        <w:t xml:space="preserve">     </w:t>
      </w:r>
    </w:p>
    <w:p w14:paraId="6955EDC7" w14:textId="77777777" w:rsidR="000733DC"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B70155">
        <w:rPr>
          <w:rFonts w:ascii="Times New Roman" w:eastAsia="Times New Roman" w:hAnsi="Times New Roman" w:cs="Times New Roman"/>
          <w:color w:val="000000"/>
        </w:rPr>
        <w:t>65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208FDA90" w14:textId="77777777" w:rsidR="000733DC"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B70155">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B70155">
        <w:rPr>
          <w:rFonts w:ascii="Times New Roman" w:eastAsia="Times New Roman" w:hAnsi="Times New Roman" w:cs="Times New Roman"/>
          <w:color w:val="000000"/>
        </w:rPr>
        <w:t xml:space="preserve">500.000 </w:t>
      </w:r>
      <w:r>
        <w:rPr>
          <w:rFonts w:ascii="Times New Roman" w:eastAsia="Times New Roman" w:hAnsi="Times New Roman" w:cs="Times New Roman"/>
          <w:color w:val="000000"/>
        </w:rPr>
        <w:t>zł.</w:t>
      </w:r>
    </w:p>
    <w:p w14:paraId="49C09609" w14:textId="77777777" w:rsidR="0004136B"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B7015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7C48BB4C" w14:textId="77777777" w:rsidR="0004136B" w:rsidRPr="0004136B" w:rsidRDefault="0004136B"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D463F42" w14:textId="77777777"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AF58923" w14:textId="77777777" w:rsidR="000733DC" w:rsidRDefault="00F044FC">
      <w:pPr>
        <w:pStyle w:val="Nagwek1"/>
        <w:spacing w:before="0" w:after="120" w:line="276" w:lineRule="auto"/>
        <w:jc w:val="both"/>
        <w:rPr>
          <w:rFonts w:ascii="Times New Roman" w:hAnsi="Times New Roman"/>
          <w:b/>
          <w:sz w:val="28"/>
          <w:szCs w:val="28"/>
        </w:rPr>
      </w:pPr>
      <w:bookmarkStart w:id="12" w:name="_Toc195191305"/>
      <w:r>
        <w:rPr>
          <w:rFonts w:ascii="Times New Roman" w:hAnsi="Times New Roman"/>
          <w:b/>
          <w:sz w:val="28"/>
          <w:szCs w:val="28"/>
        </w:rPr>
        <w:t>§ 6. Warunki przyznania pomocy</w:t>
      </w:r>
      <w:r w:rsidR="00E465B3">
        <w:rPr>
          <w:rFonts w:ascii="Times New Roman" w:hAnsi="Times New Roman"/>
          <w:b/>
          <w:sz w:val="28"/>
          <w:szCs w:val="28"/>
        </w:rPr>
        <w:t xml:space="preserve"> </w:t>
      </w:r>
      <w:r w:rsidR="00E465B3" w:rsidRPr="000C460B">
        <w:rPr>
          <w:rFonts w:ascii="Times New Roman" w:hAnsi="Times New Roman"/>
          <w:b/>
          <w:sz w:val="28"/>
          <w:szCs w:val="28"/>
        </w:rPr>
        <w:t>(warunki udzielenia wsparcia z uwzględnieniem lokalnych kryteriów dostępowych)</w:t>
      </w:r>
      <w:bookmarkEnd w:id="12"/>
    </w:p>
    <w:p w14:paraId="189AEC78" w14:textId="77777777" w:rsidR="000733DC" w:rsidRDefault="00F044FC" w:rsidP="00713AD8">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A6E6887" w14:textId="77777777" w:rsidR="000733DC" w:rsidRPr="00F25C16" w:rsidRDefault="00F044FC" w:rsidP="00713AD8">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48ACA79C" w14:textId="77777777" w:rsidR="00CC7DDE" w:rsidRDefault="00CC7DDE" w:rsidP="00713AD8">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22A6D7BA"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75AEBC0E" w14:textId="77777777" w:rsidR="000733DC" w:rsidRPr="00032457" w:rsidRDefault="00F044FC" w:rsidP="00713AD8">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Warunki podmiotowe</w:t>
      </w:r>
    </w:p>
    <w:p w14:paraId="4B715BD9" w14:textId="77777777" w:rsidR="0004136B" w:rsidRPr="00F25C16" w:rsidRDefault="0004136B"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56DD69EC" w14:textId="77777777" w:rsidR="0004136B" w:rsidRPr="00F25C16" w:rsidRDefault="0004136B" w:rsidP="00713AD8">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p>
    <w:p w14:paraId="073577A0" w14:textId="77777777" w:rsidR="0004136B" w:rsidRPr="00F25C16" w:rsidRDefault="0004136B" w:rsidP="00713AD8">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560B15D2" w14:textId="77777777" w:rsidR="004203A9" w:rsidRPr="004203A9" w:rsidRDefault="004203A9"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0250FBAD" w14:textId="77777777" w:rsidR="00452BCE" w:rsidRPr="00F25C16" w:rsidRDefault="00CC7DDE"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77D3BBEA" w14:textId="77777777" w:rsidR="00452BCE" w:rsidRPr="00F25C16" w:rsidRDefault="00452BCE"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oprzedzającego dzień złożenia Wo</w:t>
      </w:r>
      <w:r w:rsidRPr="00F25C16">
        <w:rPr>
          <w:rFonts w:ascii="Times New Roman" w:eastAsia="Times New Roman" w:hAnsi="Times New Roman" w:cs="Times New Roman"/>
          <w:color w:val="000000"/>
        </w:rPr>
        <w:t xml:space="preserve">PP: </w:t>
      </w:r>
    </w:p>
    <w:p w14:paraId="10DCF653" w14:textId="77ABFDA3" w:rsidR="00452BCE" w:rsidRPr="00F25C16" w:rsidRDefault="008C2113" w:rsidP="00713AD8">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Pr>
          <w:rFonts w:ascii="Times New Roman" w:hAnsi="Times New Roman" w:cs="Times New Roman"/>
        </w:rPr>
        <w:t xml:space="preserve">posiada </w:t>
      </w:r>
      <w:r w:rsidR="00452BCE" w:rsidRPr="00F25C16">
        <w:rPr>
          <w:rFonts w:ascii="Times New Roman" w:hAnsi="Times New Roman" w:cs="Times New Roman"/>
        </w:rPr>
        <w:t>miejsce wykonywania działalności gospodarczej oznaczone adresem wpisanym do CEIDG na obszarze wiejskim objętym LSR – w przypadku wnioskodawcy będącego osobą fizyczną</w:t>
      </w:r>
      <w:r>
        <w:rPr>
          <w:rFonts w:ascii="Times New Roman" w:hAnsi="Times New Roman" w:cs="Times New Roman"/>
        </w:rPr>
        <w:t>, lub</w:t>
      </w:r>
    </w:p>
    <w:p w14:paraId="07E2915E" w14:textId="77777777" w:rsidR="00452BCE" w:rsidRPr="00F25C16" w:rsidRDefault="00452BCE" w:rsidP="00713AD8">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19EF7401" w14:textId="77777777" w:rsidR="00452BCE" w:rsidRPr="00F25C16" w:rsidRDefault="00032457"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12420E54" w14:textId="77777777" w:rsidR="00452BCE" w:rsidRPr="00F25C16" w:rsidRDefault="00032457"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B2C5654" w14:textId="77777777" w:rsidR="00452BCE" w:rsidRPr="00F25C16" w:rsidRDefault="00452BCE" w:rsidP="00713AD8">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3EF895A1" w14:textId="77777777" w:rsidR="00452BCE" w:rsidRPr="00F25C16" w:rsidRDefault="00452BCE" w:rsidP="00713AD8">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61911568" w14:textId="77777777" w:rsidR="00452BCE" w:rsidRPr="00F25C16" w:rsidRDefault="00452BCE" w:rsidP="00713AD8">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B70155"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spółki cywilnej. </w:t>
      </w:r>
    </w:p>
    <w:p w14:paraId="11E15878" w14:textId="77777777" w:rsidR="00452BCE" w:rsidRPr="00032457" w:rsidRDefault="00452BCE"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0D0BA43A" w14:textId="77777777" w:rsidR="00032457" w:rsidRPr="00F25C16" w:rsidRDefault="00032457"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12A7F421" w14:textId="77777777" w:rsidR="00032457" w:rsidRPr="00F25C16"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oprzedzających dzień złożenia Wo</w:t>
      </w:r>
      <w:r w:rsidRPr="00F25C16">
        <w:rPr>
          <w:rFonts w:ascii="Times New Roman" w:hAnsi="Times New Roman" w:cs="Times New Roman"/>
          <w:color w:val="000000"/>
        </w:rPr>
        <w:t xml:space="preserve">PP wnioskodawca wykonywał łącznie co najmniej przez 365 dni działalność gospodarczą, do której stosuje się Prawo przedsiębiorców, oraz nadal wykonuje tę działalność; </w:t>
      </w:r>
    </w:p>
    <w:p w14:paraId="504D4C29" w14:textId="77777777" w:rsidR="00032457"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406FA73F" w14:textId="77777777" w:rsidR="00032457"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166FFA60" w14:textId="77777777" w:rsidR="00032457" w:rsidRPr="00F25C16"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lastRenderedPageBreak/>
        <w:t xml:space="preserve">upłynęły co najmniej 2 lata od dnia wypłaty wnioskodawcy płatności ostatecznej na podejmowanie lub prowadzenie lub rozwijanie działalności gospodarczej w ramach poddziałań 4.2, 6.2, 6.4 lub 19.2 objętych PROW 2014-2020. </w:t>
      </w:r>
    </w:p>
    <w:p w14:paraId="60E4EA39" w14:textId="77777777" w:rsidR="00950AF8" w:rsidRPr="004203A9" w:rsidRDefault="00950AF8"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48FA7322" w14:textId="77777777" w:rsidR="00950AF8" w:rsidRPr="0004136B" w:rsidRDefault="00950AF8"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4B1FC4CE" w14:textId="77777777" w:rsidR="00950AF8" w:rsidRPr="0004136B" w:rsidRDefault="00950AF8"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1CCDEA6E" w14:textId="77777777" w:rsidR="004203A9" w:rsidRPr="00F25C16" w:rsidRDefault="00950AF8" w:rsidP="00713AD8">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22A73E67" w14:textId="77777777" w:rsidR="00950AF8" w:rsidRPr="00452BCE" w:rsidRDefault="00950AF8" w:rsidP="00713AD8">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0511B0FD" w14:textId="77777777" w:rsidR="00950AF8" w:rsidRPr="00452BCE" w:rsidRDefault="00950AF8" w:rsidP="00713AD8">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B70155"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12BF9CE6" w14:textId="77777777" w:rsidR="00950AF8" w:rsidRPr="004203A9" w:rsidRDefault="00950AF8" w:rsidP="00713AD8">
      <w:pPr>
        <w:widowControl w:val="0"/>
        <w:numPr>
          <w:ilvl w:val="0"/>
          <w:numId w:val="1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5BF2E5DD" w14:textId="77777777" w:rsidR="000733DC"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106945FA" w14:textId="77777777" w:rsidR="000733DC" w:rsidRDefault="00F044FC" w:rsidP="00713AD8">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31AE3082" w14:textId="77777777" w:rsidR="000733DC" w:rsidRDefault="00F044FC"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91069E">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0287B6E9" w14:textId="77777777" w:rsidR="00394CF1" w:rsidRDefault="00F044FC"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B70155">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2B80A74B" w14:textId="77777777" w:rsidR="00394CF1" w:rsidRPr="00394CF1" w:rsidRDefault="00394CF1"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019EA6E5" w14:textId="77777777" w:rsidR="00394CF1" w:rsidRPr="00F25C16" w:rsidRDefault="00394CF1" w:rsidP="00713AD8">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3E753D9D" w14:textId="77777777" w:rsidR="00394CF1" w:rsidRPr="00F25C16" w:rsidRDefault="00394CF1" w:rsidP="00713AD8">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32C98023" w14:textId="77777777" w:rsidR="00394CF1" w:rsidRPr="00394CF1" w:rsidRDefault="00394CF1"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W przypadku operacji, która obejmuje koszty zakupu i instalacji odnawialnych źródeł energii, </w:t>
      </w:r>
      <w:r w:rsidRPr="00394CF1">
        <w:rPr>
          <w:rFonts w:ascii="Times New Roman" w:eastAsia="Times New Roman" w:hAnsi="Times New Roman" w:cs="Times New Roman"/>
          <w:color w:val="000000"/>
        </w:rPr>
        <w:lastRenderedPageBreak/>
        <w:t>pomoc przyznaje się, jeżeli suma planowanych do poniesienia kosztów dotyczących odnawialnych źródeł energii nie przekracza połowy wszystkich kosztów kwalifikowalnych.</w:t>
      </w:r>
    </w:p>
    <w:p w14:paraId="77458452" w14:textId="77777777" w:rsidR="00394CF1" w:rsidRPr="00760D92" w:rsidRDefault="00394CF1"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40F2342D" w14:textId="77777777" w:rsidR="000733DC" w:rsidRDefault="00F044FC"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26C87BE4" w14:textId="77777777" w:rsidR="000733DC" w:rsidRDefault="00F044FC" w:rsidP="00713AD8">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74458FA0" w14:textId="77777777" w:rsidR="000733DC" w:rsidRDefault="00F044FC" w:rsidP="00713AD8">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2BA3D700" w14:textId="77777777" w:rsidR="000733DC" w:rsidRDefault="00F044FC" w:rsidP="00713AD8">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477BE7CD" w14:textId="77777777" w:rsidR="000733DC" w:rsidRDefault="00F044FC" w:rsidP="00713AD8">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77788447"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65778BB5"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36377898"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91A30E5"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4CD27438" w14:textId="77777777" w:rsidR="00760D92" w:rsidRDefault="00760D92"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40C15692" w14:textId="77777777" w:rsidR="00760D92" w:rsidRPr="00760D92" w:rsidRDefault="00760D92"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w:t>
      </w:r>
      <w:r w:rsidR="005A3AD8">
        <w:rPr>
          <w:rFonts w:ascii="Times New Roman" w:eastAsia="Times New Roman" w:hAnsi="Times New Roman" w:cs="Times New Roman"/>
          <w:color w:val="000000"/>
        </w:rPr>
        <w:t>I</w:t>
      </w:r>
      <w:r w:rsidR="002242B5">
        <w:rPr>
          <w:rFonts w:ascii="Times New Roman" w:eastAsia="Times New Roman" w:hAnsi="Times New Roman" w:cs="Times New Roman"/>
          <w:color w:val="000000"/>
        </w:rPr>
        <w:t>.3 Wytycznych podstawowych.</w:t>
      </w:r>
    </w:p>
    <w:p w14:paraId="5422EACA" w14:textId="77777777" w:rsidR="00276FB9" w:rsidRDefault="00276FB9" w:rsidP="00713AD8">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5A9639B9" w14:textId="77777777" w:rsidR="00752183" w:rsidRDefault="00276FB9" w:rsidP="00713AD8">
      <w:pPr>
        <w:pStyle w:val="Akapitzlist"/>
        <w:widowControl w:val="0"/>
        <w:numPr>
          <w:ilvl w:val="0"/>
          <w:numId w:val="37"/>
        </w:numPr>
        <w:spacing w:after="120" w:line="276" w:lineRule="auto"/>
        <w:ind w:left="425" w:hanging="425"/>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r w:rsidR="009A12DF">
        <w:rPr>
          <w:rStyle w:val="Odwoanieprzypisudolnego"/>
          <w:rFonts w:ascii="Times New Roman" w:eastAsia="Times New Roman" w:hAnsi="Times New Roman" w:cs="Times New Roman"/>
          <w:color w:val="000000"/>
        </w:rPr>
        <w:footnoteReference w:id="1"/>
      </w:r>
      <w:r w:rsidRPr="007D4A32">
        <w:rPr>
          <w:rFonts w:ascii="Times New Roman" w:eastAsia="Times New Roman" w:hAnsi="Times New Roman" w:cs="Times New Roman"/>
          <w:color w:val="000000"/>
        </w:rPr>
        <w:t>.</w:t>
      </w:r>
    </w:p>
    <w:p w14:paraId="50314F17" w14:textId="480F28CF" w:rsidR="00752183" w:rsidRPr="004F147E" w:rsidRDefault="00752183" w:rsidP="004F147E">
      <w:pPr>
        <w:keepNext/>
        <w:keepLines/>
        <w:widowControl w:val="0"/>
        <w:numPr>
          <w:ilvl w:val="0"/>
          <w:numId w:val="24"/>
        </w:numPr>
        <w:pBdr>
          <w:top w:val="nil"/>
          <w:left w:val="nil"/>
          <w:bottom w:val="nil"/>
          <w:right w:val="nil"/>
          <w:between w:val="nil"/>
        </w:pBdr>
        <w:spacing w:after="120" w:line="276" w:lineRule="auto"/>
        <w:ind w:left="425" w:hanging="425"/>
        <w:rPr>
          <w:rFonts w:ascii="Times New Roman" w:eastAsia="Times New Roman" w:hAnsi="Times New Roman" w:cs="Times New Roman"/>
          <w:b/>
          <w:color w:val="000000"/>
          <w:sz w:val="26"/>
          <w:szCs w:val="26"/>
        </w:rPr>
      </w:pPr>
      <w:bookmarkStart w:id="13" w:name="_Hlk193058713"/>
      <w:bookmarkStart w:id="14" w:name="_Hlk193057340"/>
      <w:r w:rsidRPr="004F147E">
        <w:rPr>
          <w:rFonts w:ascii="Times New Roman" w:eastAsia="Times New Roman" w:hAnsi="Times New Roman" w:cs="Times New Roman"/>
          <w:b/>
          <w:color w:val="000000"/>
          <w:sz w:val="26"/>
          <w:szCs w:val="26"/>
        </w:rPr>
        <w:t>Dodatkowe warunki przyznania pomocy wynikające z LSR</w:t>
      </w:r>
    </w:p>
    <w:p w14:paraId="0EB3F9E1" w14:textId="77777777" w:rsidR="00752183" w:rsidRPr="00C35D5E" w:rsidRDefault="00752183" w:rsidP="00713AD8">
      <w:pPr>
        <w:pStyle w:val="Akapitzlist"/>
        <w:widowControl w:val="0"/>
        <w:numPr>
          <w:ilvl w:val="3"/>
          <w:numId w:val="3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C35D5E">
        <w:rPr>
          <w:rFonts w:ascii="Times New Roman" w:eastAsia="Times New Roman" w:hAnsi="Times New Roman" w:cs="Times New Roman"/>
          <w:color w:val="000000"/>
        </w:rPr>
        <w:t xml:space="preserve">Dodatkowo operacja </w:t>
      </w:r>
      <w:r w:rsidR="008C25EA" w:rsidRPr="00C35D5E">
        <w:rPr>
          <w:rFonts w:ascii="Times New Roman" w:eastAsia="Times New Roman" w:hAnsi="Times New Roman" w:cs="Times New Roman"/>
          <w:color w:val="000000"/>
        </w:rPr>
        <w:t>musi</w:t>
      </w:r>
      <w:r w:rsidRPr="00C35D5E">
        <w:rPr>
          <w:rFonts w:ascii="Times New Roman" w:eastAsia="Times New Roman" w:hAnsi="Times New Roman" w:cs="Times New Roman"/>
          <w:color w:val="000000"/>
        </w:rPr>
        <w:t xml:space="preserve"> spełniać następujące warunki (kryteria dostępowe): </w:t>
      </w:r>
    </w:p>
    <w:p w14:paraId="53C9A70E" w14:textId="75841E24" w:rsidR="006679E9" w:rsidRPr="00BC5579" w:rsidRDefault="006679E9" w:rsidP="006679E9">
      <w:pPr>
        <w:pStyle w:val="Akapitzlist"/>
        <w:widowControl w:val="0"/>
        <w:tabs>
          <w:tab w:val="left" w:pos="851"/>
        </w:tabs>
        <w:spacing w:after="0" w:line="276" w:lineRule="auto"/>
        <w:ind w:left="0"/>
        <w:jc w:val="both"/>
        <w:rPr>
          <w:rFonts w:ascii="Times New Roman" w:hAnsi="Times New Roman" w:cs="Times New Roman"/>
        </w:rPr>
      </w:pPr>
      <w:r>
        <w:rPr>
          <w:rFonts w:ascii="Times New Roman" w:hAnsi="Times New Roman" w:cs="Times New Roman"/>
        </w:rPr>
        <w:t>a) </w:t>
      </w:r>
      <w:r w:rsidR="00B70155">
        <w:rPr>
          <w:rFonts w:ascii="Times New Roman" w:hAnsi="Times New Roman" w:cs="Times New Roman"/>
        </w:rPr>
        <w:t xml:space="preserve">być </w:t>
      </w:r>
      <w:r w:rsidRPr="00BC5579">
        <w:rPr>
          <w:rFonts w:ascii="Times New Roman" w:hAnsi="Times New Roman" w:cs="Times New Roman"/>
        </w:rPr>
        <w:t>ukierunkowan</w:t>
      </w:r>
      <w:r>
        <w:rPr>
          <w:rFonts w:ascii="Times New Roman" w:hAnsi="Times New Roman" w:cs="Times New Roman"/>
        </w:rPr>
        <w:t>a</w:t>
      </w:r>
      <w:r w:rsidRPr="00BC5579">
        <w:rPr>
          <w:rFonts w:ascii="Times New Roman" w:hAnsi="Times New Roman" w:cs="Times New Roman"/>
        </w:rPr>
        <w:t xml:space="preserve"> na rozwój działalności </w:t>
      </w:r>
      <w:r w:rsidRPr="004F147E">
        <w:rPr>
          <w:rFonts w:ascii="Times New Roman" w:hAnsi="Times New Roman" w:cs="Times New Roman"/>
        </w:rPr>
        <w:t>gospodarczych w następujących branżach (wg działów PKD):</w:t>
      </w:r>
    </w:p>
    <w:p w14:paraId="7A1AA8F0"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artykułów spożywczych - dział 10,</w:t>
      </w:r>
    </w:p>
    <w:p w14:paraId="6BCFEBC2"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lastRenderedPageBreak/>
        <w:t>- produkcja napojów - dział 11.</w:t>
      </w:r>
    </w:p>
    <w:p w14:paraId="229452F6"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wyrobów z drewna oraz korka, z wyłączeniem mebli; - produkcja wyrobów ze słomy i materiałów używanych do wyplatania - dział 16;</w:t>
      </w:r>
    </w:p>
    <w:p w14:paraId="2F3F66FC"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wyrobów z gumy i tworzyw sztucznych - dział 22.</w:t>
      </w:r>
    </w:p>
    <w:p w14:paraId="2E5E8D31"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metalowych wyrobów gotowych, z wyłączeniem maszyn i urządzeń́ – dział 25;</w:t>
      </w:r>
    </w:p>
    <w:p w14:paraId="7C5B5AC0"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mebli – dział 31,</w:t>
      </w:r>
    </w:p>
    <w:p w14:paraId="57B582AA" w14:textId="77777777" w:rsidR="006679E9" w:rsidRPr="00BC5579" w:rsidRDefault="006679E9" w:rsidP="00807C49">
      <w:pPr>
        <w:pStyle w:val="Akapitzlist"/>
        <w:widowControl w:val="0"/>
        <w:tabs>
          <w:tab w:val="left" w:pos="851"/>
        </w:tabs>
        <w:spacing w:after="0" w:line="276" w:lineRule="auto"/>
        <w:ind w:left="142"/>
        <w:jc w:val="both"/>
        <w:rPr>
          <w:rFonts w:ascii="Times New Roman" w:eastAsia="Times New Roman" w:hAnsi="Times New Roman" w:cs="Times New Roman"/>
          <w:color w:val="000000"/>
        </w:rPr>
      </w:pPr>
      <w:r w:rsidRPr="00BC5579">
        <w:rPr>
          <w:rFonts w:ascii="Times New Roman" w:hAnsi="Times New Roman" w:cs="Times New Roman"/>
        </w:rPr>
        <w:t>- pozostała produkcja wyrobów - dział 32,</w:t>
      </w:r>
    </w:p>
    <w:p w14:paraId="0F5676E6" w14:textId="77777777" w:rsidR="00B70155" w:rsidRPr="00C35D5E" w:rsidRDefault="00B70155" w:rsidP="00807C49">
      <w:pPr>
        <w:widowControl w:val="0"/>
        <w:tabs>
          <w:tab w:val="left" w:pos="851"/>
        </w:tabs>
        <w:spacing w:after="0" w:line="276" w:lineRule="auto"/>
        <w:jc w:val="both"/>
        <w:rPr>
          <w:rFonts w:ascii="Times New Roman" w:eastAsia="Times New Roman" w:hAnsi="Times New Roman" w:cs="Times New Roman"/>
          <w:color w:val="000000"/>
        </w:rPr>
      </w:pPr>
      <w:r>
        <w:rPr>
          <w:rFonts w:ascii="Times New Roman" w:hAnsi="Times New Roman" w:cs="Times New Roman"/>
        </w:rPr>
        <w:t xml:space="preserve">b) być </w:t>
      </w:r>
      <w:r w:rsidRPr="00C35D5E">
        <w:rPr>
          <w:rFonts w:ascii="Times New Roman" w:hAnsi="Times New Roman" w:cs="Times New Roman"/>
        </w:rPr>
        <w:t>gotowa do realizacji tzn. do wniosku o dofinansowanie załączono:</w:t>
      </w:r>
    </w:p>
    <w:p w14:paraId="031C092F" w14:textId="77777777" w:rsidR="00B70155" w:rsidRPr="00C35D5E" w:rsidRDefault="00B70155" w:rsidP="00807C49">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załączniki potwierdzające prawo do dysponowania nieruchomością, </w:t>
      </w:r>
    </w:p>
    <w:p w14:paraId="65990951" w14:textId="77777777" w:rsidR="00B70155" w:rsidRPr="00C35D5E" w:rsidRDefault="00B70155" w:rsidP="00807C49">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zgłoszenia/pozwolenia budowlane/wodnoprawne, jeśli wymaga tego przedmiot wniosku,</w:t>
      </w:r>
    </w:p>
    <w:p w14:paraId="3B075FF0" w14:textId="77777777" w:rsidR="00B70155" w:rsidRPr="00C35D5E" w:rsidRDefault="00B70155" w:rsidP="00807C49">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dokumenty potwierdzające, że funkcja obiektu, którego dotyczy przedmiot wniosku jest adekwatna do planowanej działalności gospodarczej </w:t>
      </w:r>
    </w:p>
    <w:p w14:paraId="24F8602B" w14:textId="77777777" w:rsidR="00A515BE" w:rsidRPr="00C35D5E" w:rsidRDefault="00A515BE" w:rsidP="00C35D5E">
      <w:pPr>
        <w:widowControl w:val="0"/>
        <w:tabs>
          <w:tab w:val="left" w:pos="851"/>
        </w:tabs>
        <w:spacing w:after="120" w:line="276" w:lineRule="auto"/>
        <w:jc w:val="both"/>
        <w:rPr>
          <w:rFonts w:ascii="Times New Roman" w:hAnsi="Times New Roman" w:cs="Times New Roman"/>
        </w:rPr>
      </w:pPr>
      <w:r w:rsidRPr="00C35D5E">
        <w:rPr>
          <w:rFonts w:ascii="Times New Roman" w:eastAsia="Times New Roman" w:hAnsi="Times New Roman" w:cs="Times New Roman"/>
          <w:color w:val="000000"/>
        </w:rPr>
        <w:t xml:space="preserve">2. </w:t>
      </w:r>
      <w:r>
        <w:rPr>
          <w:rFonts w:ascii="Times New Roman" w:hAnsi="Times New Roman" w:cs="Times New Roman"/>
        </w:rPr>
        <w:t>W</w:t>
      </w:r>
      <w:r w:rsidRPr="00C35D5E">
        <w:rPr>
          <w:rFonts w:ascii="Times New Roman" w:hAnsi="Times New Roman" w:cs="Times New Roman"/>
        </w:rPr>
        <w:t xml:space="preserve"> projekcie zastosowano wszystkie wskaźniki przypisane dla przedsięwzięcia</w:t>
      </w:r>
      <w:r>
        <w:rPr>
          <w:rFonts w:ascii="Times New Roman" w:hAnsi="Times New Roman" w:cs="Times New Roman"/>
        </w:rPr>
        <w:t xml:space="preserve"> (jeśli dotyczą)</w:t>
      </w:r>
      <w:r w:rsidRPr="00C35D5E">
        <w:rPr>
          <w:rFonts w:ascii="Times New Roman" w:hAnsi="Times New Roman" w:cs="Times New Roman"/>
        </w:rPr>
        <w:t xml:space="preserve"> tj</w:t>
      </w:r>
      <w:r>
        <w:rPr>
          <w:rFonts w:ascii="Times New Roman" w:hAnsi="Times New Roman" w:cs="Times New Roman"/>
        </w:rPr>
        <w:t>.</w:t>
      </w:r>
      <w:r w:rsidRPr="00C35D5E">
        <w:rPr>
          <w:rFonts w:ascii="Times New Roman" w:hAnsi="Times New Roman" w:cs="Times New Roman"/>
        </w:rPr>
        <w:t>:</w:t>
      </w:r>
    </w:p>
    <w:p w14:paraId="520C1FEC" w14:textId="77777777" w:rsidR="00A515BE" w:rsidRPr="00064D82" w:rsidRDefault="00A515BE" w:rsidP="00A515BE">
      <w:pPr>
        <w:rPr>
          <w:rFonts w:ascii="Times New Roman" w:hAnsi="Times New Roman" w:cs="Times New Roman"/>
        </w:rPr>
      </w:pPr>
      <w:r w:rsidRPr="00064D82">
        <w:rPr>
          <w:rFonts w:ascii="Times New Roman" w:hAnsi="Times New Roman" w:cs="Times New Roman"/>
        </w:rPr>
        <w:t xml:space="preserve">Wskaźniki rezultatu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66"/>
        <w:gridCol w:w="2206"/>
        <w:gridCol w:w="2452"/>
      </w:tblGrid>
      <w:tr w:rsidR="00344220" w:rsidRPr="00064D82" w14:paraId="1CC7402C" w14:textId="77777777" w:rsidTr="00FC0DA8">
        <w:trPr>
          <w:trHeight w:val="397"/>
        </w:trPr>
        <w:tc>
          <w:tcPr>
            <w:tcW w:w="520" w:type="dxa"/>
            <w:shd w:val="clear" w:color="auto" w:fill="auto"/>
          </w:tcPr>
          <w:p w14:paraId="363171BC"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L.P.</w:t>
            </w:r>
          </w:p>
        </w:tc>
        <w:tc>
          <w:tcPr>
            <w:tcW w:w="4042" w:type="dxa"/>
            <w:shd w:val="clear" w:color="auto" w:fill="auto"/>
          </w:tcPr>
          <w:p w14:paraId="21E4FA56"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Nazwa wskaźnika</w:t>
            </w:r>
          </w:p>
        </w:tc>
        <w:tc>
          <w:tcPr>
            <w:tcW w:w="2266" w:type="dxa"/>
            <w:shd w:val="clear" w:color="auto" w:fill="auto"/>
          </w:tcPr>
          <w:p w14:paraId="68648231"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Jednostka miary</w:t>
            </w:r>
          </w:p>
        </w:tc>
        <w:tc>
          <w:tcPr>
            <w:tcW w:w="2523" w:type="dxa"/>
            <w:shd w:val="clear" w:color="auto" w:fill="auto"/>
          </w:tcPr>
          <w:p w14:paraId="72E3808B"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Definicja</w:t>
            </w:r>
          </w:p>
        </w:tc>
      </w:tr>
      <w:tr w:rsidR="00344220" w:rsidRPr="00064D82" w14:paraId="214B5663" w14:textId="77777777" w:rsidTr="00FC0DA8">
        <w:trPr>
          <w:trHeight w:val="397"/>
        </w:trPr>
        <w:tc>
          <w:tcPr>
            <w:tcW w:w="520" w:type="dxa"/>
            <w:shd w:val="clear" w:color="auto" w:fill="auto"/>
          </w:tcPr>
          <w:p w14:paraId="22F58C36"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1</w:t>
            </w:r>
          </w:p>
        </w:tc>
        <w:tc>
          <w:tcPr>
            <w:tcW w:w="4042" w:type="dxa"/>
            <w:shd w:val="clear" w:color="auto" w:fill="auto"/>
          </w:tcPr>
          <w:p w14:paraId="4110BE3F"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Wzrost gospodarczy i zatrudnienie na obszarach wiejskich: nowe miejsca pracy objęte wsparciem w ramach projektów WPR</w:t>
            </w:r>
          </w:p>
        </w:tc>
        <w:tc>
          <w:tcPr>
            <w:tcW w:w="2266" w:type="dxa"/>
            <w:shd w:val="clear" w:color="auto" w:fill="auto"/>
          </w:tcPr>
          <w:p w14:paraId="3A5F4D6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 utworzonych</w:t>
            </w:r>
          </w:p>
          <w:p w14:paraId="752A46E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miejsc pracy</w:t>
            </w:r>
          </w:p>
        </w:tc>
        <w:tc>
          <w:tcPr>
            <w:tcW w:w="2523" w:type="dxa"/>
            <w:shd w:val="clear" w:color="auto" w:fill="auto"/>
          </w:tcPr>
          <w:p w14:paraId="71F00DB9" w14:textId="7CAB8F1C" w:rsidR="00A515BE" w:rsidRPr="00FC0DA8" w:rsidRDefault="001F3EDC" w:rsidP="00FC0DA8">
            <w:pPr>
              <w:spacing w:after="0" w:line="240" w:lineRule="auto"/>
              <w:rPr>
                <w:rFonts w:ascii="Times New Roman" w:hAnsi="Times New Roman" w:cs="Times New Roman"/>
                <w:sz w:val="18"/>
                <w:szCs w:val="18"/>
              </w:rPr>
            </w:pPr>
            <w:r>
              <w:rPr>
                <w:rFonts w:ascii="Times New Roman" w:hAnsi="Times New Roman" w:cs="Times New Roman"/>
                <w:sz w:val="18"/>
                <w:szCs w:val="18"/>
              </w:rPr>
              <w:t>Kwantyfikacja</w:t>
            </w:r>
            <w:r w:rsidR="00A14549">
              <w:rPr>
                <w:rFonts w:ascii="Times New Roman" w:hAnsi="Times New Roman" w:cs="Times New Roman"/>
                <w:sz w:val="18"/>
                <w:szCs w:val="18"/>
              </w:rPr>
              <w:t xml:space="preserve"> liczby utworzonych i zabezpiecz</w:t>
            </w:r>
            <w:r w:rsidR="00885E50">
              <w:rPr>
                <w:rFonts w:ascii="Times New Roman" w:hAnsi="Times New Roman" w:cs="Times New Roman"/>
                <w:sz w:val="18"/>
                <w:szCs w:val="18"/>
              </w:rPr>
              <w:t>o</w:t>
            </w:r>
            <w:r w:rsidR="00A14549">
              <w:rPr>
                <w:rFonts w:ascii="Times New Roman" w:hAnsi="Times New Roman" w:cs="Times New Roman"/>
                <w:sz w:val="18"/>
                <w:szCs w:val="18"/>
              </w:rPr>
              <w:t xml:space="preserve">nych miejsc pracy we wspieranych projektach.  </w:t>
            </w:r>
            <w:r w:rsidR="00A515BE" w:rsidRPr="00FC0DA8">
              <w:rPr>
                <w:rFonts w:ascii="Times New Roman" w:hAnsi="Times New Roman" w:cs="Times New Roman"/>
                <w:sz w:val="18"/>
                <w:szCs w:val="18"/>
              </w:rPr>
              <w:t>Liczba utworzonych miejsc pracy w przeliczeniu na pełne etaty. Aby policzyć jedno utworzone miejsce pracy w przeliczeniu na pełne etaty, czas trwania umowy powinien wynosić rok lub więcej (np. umowa na 6 miesięcy przy 100% to 0,5).</w:t>
            </w:r>
          </w:p>
        </w:tc>
      </w:tr>
      <w:tr w:rsidR="00344220" w:rsidRPr="00064D82" w14:paraId="3E801C5D" w14:textId="77777777" w:rsidTr="00FC0DA8">
        <w:trPr>
          <w:trHeight w:val="397"/>
        </w:trPr>
        <w:tc>
          <w:tcPr>
            <w:tcW w:w="520" w:type="dxa"/>
            <w:shd w:val="clear" w:color="auto" w:fill="auto"/>
          </w:tcPr>
          <w:p w14:paraId="623DE84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2</w:t>
            </w:r>
          </w:p>
        </w:tc>
        <w:tc>
          <w:tcPr>
            <w:tcW w:w="4042" w:type="dxa"/>
            <w:shd w:val="clear" w:color="auto" w:fill="auto"/>
          </w:tcPr>
          <w:p w14:paraId="7C041313"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Rozwój gospodarki wiejskiej: liczba przedsiębiorstw rolnych, w tym</w:t>
            </w:r>
          </w:p>
          <w:p w14:paraId="435CBDB5"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 zajmujących się biogospodarką, rozwiniętych dzięki wsparciu w</w:t>
            </w:r>
          </w:p>
          <w:p w14:paraId="57E6A1B1"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ramach WPR</w:t>
            </w:r>
          </w:p>
        </w:tc>
        <w:tc>
          <w:tcPr>
            <w:tcW w:w="2266" w:type="dxa"/>
            <w:shd w:val="clear" w:color="auto" w:fill="auto"/>
          </w:tcPr>
          <w:p w14:paraId="45D5F471"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w:t>
            </w:r>
          </w:p>
          <w:p w14:paraId="3C0F778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w:t>
            </w:r>
          </w:p>
        </w:tc>
        <w:tc>
          <w:tcPr>
            <w:tcW w:w="2523" w:type="dxa"/>
            <w:shd w:val="clear" w:color="auto" w:fill="auto"/>
          </w:tcPr>
          <w:p w14:paraId="38696623"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Określenie ilościowe wsparcia WPR dla MŚP, a w szczególności liczby przedsiębiorstw gospodarki wiejskiej (z wyłączeniem wsparcia dla rolnictwa, tj. podstawowej produkcji rolnej), w tym przedsiębiorstw biogospodarki, rozwiniętych dzięki wsparciu WPR.</w:t>
            </w:r>
          </w:p>
        </w:tc>
      </w:tr>
      <w:bookmarkEnd w:id="13"/>
      <w:bookmarkEnd w:id="14"/>
    </w:tbl>
    <w:p w14:paraId="53CCF8D8"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7973673C" w14:textId="77777777" w:rsidR="000733DC" w:rsidRDefault="00F044FC">
      <w:pPr>
        <w:pStyle w:val="Nagwek1"/>
        <w:spacing w:before="0" w:after="120" w:line="276" w:lineRule="auto"/>
        <w:jc w:val="both"/>
        <w:rPr>
          <w:rFonts w:ascii="Times New Roman" w:hAnsi="Times New Roman"/>
          <w:b/>
          <w:sz w:val="28"/>
          <w:szCs w:val="28"/>
        </w:rPr>
      </w:pPr>
      <w:bookmarkStart w:id="15" w:name="_Toc195191306"/>
      <w:r>
        <w:rPr>
          <w:rFonts w:ascii="Times New Roman" w:hAnsi="Times New Roman"/>
          <w:b/>
          <w:sz w:val="28"/>
          <w:szCs w:val="28"/>
        </w:rPr>
        <w:t>§ 7. Kryteria wyboru operacji</w:t>
      </w:r>
      <w:bookmarkEnd w:id="15"/>
    </w:p>
    <w:p w14:paraId="5B4C50CC" w14:textId="77777777" w:rsidR="00A30E73" w:rsidRDefault="00F044FC" w:rsidP="00713AD8">
      <w:pPr>
        <w:pStyle w:val="Akapitzlist"/>
        <w:widowControl w:val="0"/>
        <w:numPr>
          <w:ilvl w:val="3"/>
          <w:numId w:val="51"/>
        </w:numPr>
        <w:spacing w:after="120" w:line="276" w:lineRule="auto"/>
        <w:ind w:left="426" w:hanging="426"/>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 do Regulaminu. </w:t>
      </w:r>
    </w:p>
    <w:p w14:paraId="19C48072" w14:textId="3F7EDA9E" w:rsidR="000733DC" w:rsidRDefault="00733091" w:rsidP="00713AD8">
      <w:pPr>
        <w:pStyle w:val="Akapitzlist"/>
        <w:widowControl w:val="0"/>
        <w:numPr>
          <w:ilvl w:val="3"/>
          <w:numId w:val="51"/>
        </w:numPr>
        <w:spacing w:after="120" w:line="276" w:lineRule="auto"/>
        <w:ind w:left="426" w:hanging="426"/>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minimum </w:t>
      </w:r>
      <w:r w:rsidR="00EC72F6">
        <w:rPr>
          <w:rFonts w:ascii="Times New Roman" w:eastAsia="Times New Roman" w:hAnsi="Times New Roman" w:cs="Times New Roman"/>
          <w:color w:val="000000"/>
        </w:rPr>
        <w:t>8</w:t>
      </w:r>
      <w:r w:rsidR="00A515BE" w:rsidRPr="00F25C16">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pkt.</w:t>
      </w:r>
    </w:p>
    <w:p w14:paraId="22806331" w14:textId="30CF0961" w:rsidR="00394CF1" w:rsidRDefault="00A30E73" w:rsidP="00713AD8">
      <w:pPr>
        <w:pStyle w:val="Akapitzlist"/>
        <w:widowControl w:val="0"/>
        <w:numPr>
          <w:ilvl w:val="3"/>
          <w:numId w:val="51"/>
        </w:numPr>
        <w:spacing w:after="120" w:line="276" w:lineRule="auto"/>
        <w:ind w:left="426" w:hanging="426"/>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Pr="00A30E73">
        <w:rPr>
          <w:rFonts w:ascii="Times New Roman" w:eastAsia="Times New Roman" w:hAnsi="Times New Roman" w:cs="Times New Roman"/>
          <w:color w:val="000000"/>
        </w:rPr>
        <w:t xml:space="preserve"> zdecydują</w:t>
      </w:r>
      <w:r w:rsidR="001B2C94">
        <w:rPr>
          <w:rFonts w:ascii="Times New Roman" w:eastAsia="Times New Roman" w:hAnsi="Times New Roman" w:cs="Times New Roman"/>
          <w:color w:val="000000"/>
        </w:rPr>
        <w:t xml:space="preserve"> kolejno</w:t>
      </w:r>
      <w:r w:rsidR="00A515BE">
        <w:rPr>
          <w:rFonts w:ascii="Times New Roman" w:eastAsia="Times New Roman" w:hAnsi="Times New Roman" w:cs="Times New Roman"/>
          <w:color w:val="000000"/>
        </w:rPr>
        <w:t>:</w:t>
      </w:r>
    </w:p>
    <w:p w14:paraId="326A171C"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łączna suma punktów w kryteriach wyboru operacji a w przypadku takiej samej łączne liczby punktów:</w:t>
      </w:r>
    </w:p>
    <w:p w14:paraId="2B054B84"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suma punktów w kryteriach wyboru operacji określonych jako strategiczne – zgodnie z Załącznikiem nr 1do Regulaminu,</w:t>
      </w:r>
    </w:p>
    <w:p w14:paraId="6D6AD75A" w14:textId="11A7907A" w:rsidR="00A515BE" w:rsidRPr="001A3706" w:rsidRDefault="00A515BE" w:rsidP="00885E50">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lastRenderedPageBreak/>
        <w:t xml:space="preserve">- ilość uzyskanych punktów w ramach kryterium strategicznego </w:t>
      </w:r>
      <w:r w:rsidR="00885E50" w:rsidRPr="00182D04">
        <w:rPr>
          <w:rFonts w:ascii="Times New Roman" w:eastAsia="Times New Roman" w:hAnsi="Times New Roman" w:cs="Times New Roman"/>
          <w:color w:val="000000"/>
        </w:rPr>
        <w:t>„Zasięg działalności wnioskodawcy”</w:t>
      </w:r>
      <w:r w:rsidRPr="001A3706">
        <w:rPr>
          <w:rFonts w:ascii="Times New Roman" w:eastAsia="Times New Roman" w:hAnsi="Times New Roman" w:cs="Times New Roman"/>
          <w:color w:val="000000"/>
        </w:rPr>
        <w:t xml:space="preserve">, </w:t>
      </w:r>
    </w:p>
    <w:p w14:paraId="36D49C3F" w14:textId="2FEFFDD6" w:rsidR="001D0E0D" w:rsidRPr="00F25C16" w:rsidRDefault="00A515BE" w:rsidP="00C35D5E">
      <w:pPr>
        <w:widowControl w:val="0"/>
        <w:spacing w:after="120" w:line="276" w:lineRule="auto"/>
        <w:ind w:left="426"/>
        <w:jc w:val="both"/>
        <w:rPr>
          <w:rFonts w:ascii="Times New Roman" w:eastAsia="Times New Roman" w:hAnsi="Times New Roman" w:cs="Times New Roman"/>
          <w:color w:val="000000"/>
        </w:rPr>
      </w:pPr>
      <w:r w:rsidRPr="000F3356">
        <w:rPr>
          <w:rFonts w:ascii="Times New Roman" w:eastAsia="Times New Roman" w:hAnsi="Times New Roman" w:cs="Times New Roman"/>
          <w:color w:val="000000"/>
        </w:rPr>
        <w:t>- suma kosztów kwalifikowanych operacji</w:t>
      </w:r>
      <w:r w:rsidR="001B2C94">
        <w:rPr>
          <w:rFonts w:ascii="Times New Roman" w:eastAsia="Times New Roman" w:hAnsi="Times New Roman" w:cs="Times New Roman"/>
          <w:color w:val="000000"/>
        </w:rPr>
        <w:t xml:space="preserve"> </w:t>
      </w:r>
      <w:bookmarkStart w:id="16" w:name="_Hlk196310644"/>
      <w:r w:rsidR="001B2C94" w:rsidRPr="00445B5F">
        <w:rPr>
          <w:rFonts w:ascii="Times New Roman" w:eastAsia="Times New Roman" w:hAnsi="Times New Roman" w:cs="Times New Roman"/>
          <w:color w:val="000000"/>
        </w:rPr>
        <w:t>(im wyższa suma kosztów kwalifikowanych, tym wyższa pozycja na liście ocenionych operacji)</w:t>
      </w:r>
      <w:bookmarkEnd w:id="16"/>
      <w:r w:rsidRPr="000F3356">
        <w:rPr>
          <w:rFonts w:ascii="Times New Roman" w:eastAsia="Times New Roman" w:hAnsi="Times New Roman" w:cs="Times New Roman"/>
          <w:color w:val="000000"/>
        </w:rPr>
        <w:t>.</w:t>
      </w:r>
    </w:p>
    <w:p w14:paraId="157ADCCE" w14:textId="77777777" w:rsidR="000733DC" w:rsidRDefault="00F044FC">
      <w:pPr>
        <w:pStyle w:val="Nagwek1"/>
        <w:spacing w:before="0" w:after="120" w:line="276" w:lineRule="auto"/>
        <w:jc w:val="both"/>
        <w:rPr>
          <w:rFonts w:ascii="Times New Roman" w:hAnsi="Times New Roman"/>
          <w:b/>
          <w:sz w:val="28"/>
          <w:szCs w:val="28"/>
        </w:rPr>
      </w:pPr>
      <w:bookmarkStart w:id="17" w:name="_heading=h.z337ya" w:colFirst="0" w:colLast="0"/>
      <w:bookmarkStart w:id="18" w:name="_Toc195191307"/>
      <w:bookmarkEnd w:id="17"/>
      <w:r>
        <w:rPr>
          <w:rFonts w:ascii="Times New Roman" w:hAnsi="Times New Roman"/>
          <w:b/>
          <w:sz w:val="28"/>
          <w:szCs w:val="28"/>
        </w:rPr>
        <w:t>§ 8. Opis procedury przyznania pomocy, w tym wskazanie i opis etapów postępowania z WoPP przez LGD oraz SW, a także czynności jakie muszą zostać dokonane przed przyznaniem pomocy oraz termin ich dokonania</w:t>
      </w:r>
      <w:bookmarkEnd w:id="18"/>
    </w:p>
    <w:p w14:paraId="25757BFE" w14:textId="77777777"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272278BF" w14:textId="77777777" w:rsidR="000733DC" w:rsidRDefault="00F044FC" w:rsidP="00713AD8">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707EF713" w14:textId="77777777" w:rsidR="000733DC" w:rsidRDefault="00F044FC" w:rsidP="00713AD8">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51D97CE0" w14:textId="77777777" w:rsidR="000733DC" w:rsidRDefault="00F044FC" w:rsidP="00713AD8">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r w:rsidR="00436477">
        <w:rPr>
          <w:rFonts w:ascii="Times New Roman" w:eastAsia="Times New Roman" w:hAnsi="Times New Roman" w:cs="Times New Roman"/>
          <w:color w:val="000000"/>
        </w:rPr>
        <w:t>WoPP</w:t>
      </w:r>
      <w:r>
        <w:rPr>
          <w:rFonts w:ascii="Times New Roman" w:eastAsia="Times New Roman" w:hAnsi="Times New Roman" w:cs="Times New Roman"/>
          <w:color w:val="000000"/>
        </w:rPr>
        <w:t xml:space="preserve"> LGD:</w:t>
      </w:r>
    </w:p>
    <w:p w14:paraId="1F9889A6" w14:textId="77777777" w:rsidR="000733DC" w:rsidRDefault="00F044FC"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formalnej WoPP złożonych w ramach naboru, polegającej na weryfikacji ich kompletności, tj. sprawdzeniu czy każdy WoPP zawiera wszystkie wymagane załączniki oraz czy został wypełniony we wszystkich wymaganych polach,</w:t>
      </w:r>
    </w:p>
    <w:p w14:paraId="39E56AD7" w14:textId="77777777" w:rsidR="00752183" w:rsidRPr="00C35D5E" w:rsidRDefault="00752183" w:rsidP="003D1F40">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bookmarkStart w:id="19" w:name="_Hlk193056233"/>
      <w:r w:rsidRPr="00C35D5E">
        <w:rPr>
          <w:rFonts w:ascii="Times New Roman" w:eastAsia="Times New Roman" w:hAnsi="Times New Roman" w:cs="Times New Roman"/>
          <w:color w:val="000000"/>
        </w:rPr>
        <w:t>Wymagane pola we wniosku:</w:t>
      </w:r>
    </w:p>
    <w:p w14:paraId="16742BF7" w14:textId="3E726DFD"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prawno – organizacyjna podmiotu; Rodzaj osoby prawnej; numer EP; Nazwa; Regon; Nip; Rodzaj operacji; </w:t>
      </w:r>
      <w:r w:rsidR="005A4C03" w:rsidRPr="005A4C03">
        <w:rPr>
          <w:rFonts w:ascii="Times New Roman" w:eastAsia="Times New Roman" w:hAnsi="Times New Roman" w:cs="Times New Roman"/>
          <w:color w:val="000000"/>
        </w:rPr>
        <w:t xml:space="preserve">Adres </w:t>
      </w:r>
      <w:r w:rsidR="00885E50" w:rsidRPr="005A4C03">
        <w:rPr>
          <w:rFonts w:ascii="Times New Roman" w:eastAsia="Times New Roman" w:hAnsi="Times New Roman" w:cs="Times New Roman"/>
          <w:color w:val="000000"/>
        </w:rPr>
        <w:t>wnioskodawcy;</w:t>
      </w:r>
      <w:r w:rsidR="005A4C03">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01C74E6B" w14:textId="77777777"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56180E60" w14:textId="388CA54F"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73EC58DC" w14:textId="77777777"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p w14:paraId="5F2CAF7B" w14:textId="77777777" w:rsidR="00752183" w:rsidRPr="000D64F0"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r w:rsidRPr="000D64F0">
        <w:rPr>
          <w:rFonts w:ascii="Times New Roman" w:eastAsia="Times New Roman" w:hAnsi="Times New Roman" w:cs="Times New Roman"/>
          <w:color w:val="000000"/>
        </w:rPr>
        <w:t>Wymagane załączniki do wniosku:</w:t>
      </w:r>
    </w:p>
    <w:p w14:paraId="5054ECE8"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Pełnomocnictwo – w przypadku, gdy zostało udzielone innej osobie niż podczas składania wniosku o przyznanie pomocy </w:t>
      </w:r>
      <w:r>
        <w:rPr>
          <w:rFonts w:ascii="Times New Roman" w:hAnsi="Times New Roman" w:cs="Times New Roman"/>
        </w:rPr>
        <w:t>(</w:t>
      </w:r>
      <w:r w:rsidRPr="000D64F0">
        <w:rPr>
          <w:rFonts w:ascii="Times New Roman" w:hAnsi="Times New Roman" w:cs="Times New Roman"/>
          <w:i/>
        </w:rPr>
        <w:t>dokument nie wymagany w przypadku ustanowienia pełnomocnika poprzez PUE</w:t>
      </w:r>
      <w:r>
        <w:rPr>
          <w:rFonts w:ascii="Times New Roman" w:hAnsi="Times New Roman" w:cs="Times New Roman"/>
        </w:rPr>
        <w:t>)</w:t>
      </w:r>
    </w:p>
    <w:p w14:paraId="65115759"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6550CDB7"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t>
      </w:r>
      <w:r w:rsidRPr="000D64F0">
        <w:rPr>
          <w:rFonts w:ascii="Times New Roman" w:hAnsi="Times New Roman" w:cs="Times New Roman"/>
        </w:rPr>
        <w:lastRenderedPageBreak/>
        <w:t xml:space="preserve">wieczystych i hipotece, związanym z prowadzeniem elektronicznych ksiąg wieczystych </w:t>
      </w:r>
      <w:bookmarkStart w:id="20" w:name="_Hlk191926383"/>
      <w:r w:rsidRPr="000D64F0">
        <w:rPr>
          <w:rFonts w:ascii="Times New Roman" w:hAnsi="Times New Roman" w:cs="Times New Roman"/>
        </w:rPr>
        <w:t>- załącznik obowiązkowy w przypadku, gdy operacja jest trwale związana z nieruchomością</w:t>
      </w:r>
      <w:bookmarkEnd w:id="20"/>
    </w:p>
    <w:p w14:paraId="67F0E442"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bCs/>
        </w:rPr>
      </w:pPr>
      <w:r w:rsidRPr="000D64F0">
        <w:rPr>
          <w:rFonts w:ascii="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0D64F0">
        <w:rPr>
          <w:rFonts w:ascii="Times New Roman" w:hAnsi="Times New Roman" w:cs="Times New Roman"/>
          <w:b/>
        </w:rPr>
        <w:t xml:space="preserve"> </w:t>
      </w:r>
      <w:r w:rsidRPr="000D64F0">
        <w:rPr>
          <w:rFonts w:ascii="Times New Roman" w:hAnsi="Times New Roman" w:cs="Times New Roman"/>
          <w:bCs/>
        </w:rPr>
        <w:t>obowiązkowy w przypadku, gdy operacja jest trwale związana z nieruchomością</w:t>
      </w:r>
    </w:p>
    <w:p w14:paraId="1F719EB5"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prawnej) - Załącznik nr 2 do WOPP</w:t>
      </w:r>
    </w:p>
    <w:p w14:paraId="64E23A5A"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fizycznej) - Załącznik nr 2 do WOPP</w:t>
      </w:r>
    </w:p>
    <w:p w14:paraId="55E57C2A"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Kosztorys inwestorski – dokument obowiązkowy w przypadku, gdy operacja obejmuje roboty budowlane</w:t>
      </w:r>
    </w:p>
    <w:p w14:paraId="5FD93F8E"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2C6824CC"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Szczegółowy opis zadań wymienionych w zestawieniu rzeczowo-finansowym – Załącznik nr 3 do WOPP</w:t>
      </w:r>
    </w:p>
    <w:p w14:paraId="32586367"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bookmarkStart w:id="21" w:name="_Hlk192072155"/>
      <w:r w:rsidRPr="000D64F0">
        <w:rPr>
          <w:rFonts w:ascii="Times New Roman" w:hAnsi="Times New Roman" w:cs="Times New Roman"/>
        </w:rPr>
        <w:t xml:space="preserve">Informacja o przetwarzaniu danych osobowych przez Lokalną Grupę Działania - załącznik obowiązkowy </w:t>
      </w:r>
    </w:p>
    <w:bookmarkEnd w:id="21"/>
    <w:p w14:paraId="03EA303A"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potwierdzające posiadanie osobowości prawnej, o ile dotyczy [w przypadku, gdy dotyczy to innych dokumentów niż KRS]</w:t>
      </w:r>
    </w:p>
    <w:p w14:paraId="66933617"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388F017F"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podmiotu ubiegającego się o przyznanie pomocy o wielkości przedsiębiorstwa - Załącznik nr 4 do WOPP</w:t>
      </w:r>
    </w:p>
    <w:p w14:paraId="6139499D"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Umowa partnerstwa – załącznik obowiązkowy </w:t>
      </w:r>
    </w:p>
    <w:p w14:paraId="6DC9FC20" w14:textId="77777777" w:rsidR="000D64F0" w:rsidRPr="000D64F0" w:rsidRDefault="000D64F0" w:rsidP="00713AD8">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78DA4DA2"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Informacja o składzie podmiotów wspólnie realizujących operację - Załącznik nr 7 do WOPP </w:t>
      </w:r>
    </w:p>
    <w:p w14:paraId="69E14359" w14:textId="77777777" w:rsidR="000D64F0" w:rsidRPr="000D64F0" w:rsidRDefault="000D64F0" w:rsidP="00713AD8">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01E1A525" w14:textId="2248127D" w:rsidR="00A515BE"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Inne dokumenty związane z planowaną operacją, wskazane we wniosku o przyznanie pomocy</w:t>
      </w:r>
      <w:r w:rsidRPr="000D64F0">
        <w:rPr>
          <w:rFonts w:ascii="Times New Roman" w:eastAsia="Times New Roman" w:hAnsi="Times New Roman" w:cs="Times New Roman"/>
          <w:color w:val="000000"/>
        </w:rPr>
        <w:t>.</w:t>
      </w:r>
    </w:p>
    <w:bookmarkEnd w:id="19"/>
    <w:p w14:paraId="488940ED" w14:textId="77777777" w:rsidR="000733DC" w:rsidRDefault="00F044FC"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warunków przyznania pomocy, które wskazano w Regulaminie,</w:t>
      </w:r>
    </w:p>
    <w:p w14:paraId="548C9EB0" w14:textId="77777777" w:rsidR="00BC1D91" w:rsidRDefault="00F044FC"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kryteriów wyboru operacji, w tym spełniania kryteriów dostępowych i uzyskania minimalnej liczby punktów umożliwiającej przyznanie pomocy</w:t>
      </w:r>
      <w:r w:rsidR="00BC1D91">
        <w:rPr>
          <w:rFonts w:ascii="Times New Roman" w:eastAsia="Times New Roman" w:hAnsi="Times New Roman" w:cs="Times New Roman"/>
          <w:color w:val="000000"/>
        </w:rPr>
        <w:t>;</w:t>
      </w:r>
    </w:p>
    <w:p w14:paraId="31B0A792" w14:textId="77777777" w:rsidR="004F7AE3" w:rsidRDefault="00BC1D91"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1195983" w14:textId="77777777" w:rsidR="004F7AE3" w:rsidRDefault="00BC1D91" w:rsidP="00713AD8">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248BEFC0" w14:textId="77777777" w:rsidR="000733DC" w:rsidRPr="004F7AE3" w:rsidRDefault="00BC1D91" w:rsidP="00713AD8">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27796794" w14:textId="77777777" w:rsidR="000733DC"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xml:space="preserve">, LGD może </w:t>
      </w:r>
      <w:r>
        <w:rPr>
          <w:rFonts w:ascii="Times New Roman" w:eastAsia="Times New Roman" w:hAnsi="Times New Roman" w:cs="Times New Roman"/>
          <w:color w:val="000000"/>
        </w:rPr>
        <w:lastRenderedPageBreak/>
        <w:t>wezwać wnioskodawcę do złożenia wyjaśnień lub dokumentów, w trybie i na zasadach opisanych w § 11.</w:t>
      </w:r>
    </w:p>
    <w:p w14:paraId="77874F89" w14:textId="77777777" w:rsidR="000733DC"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1D033282" w14:textId="77777777" w:rsidR="000733DC" w:rsidRDefault="00F044FC" w:rsidP="00713AD8">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1EB562E5" w14:textId="77777777" w:rsidR="000733DC" w:rsidRDefault="00F044FC" w:rsidP="00713AD8">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w:t>
      </w:r>
    </w:p>
    <w:p w14:paraId="2F9FB17A" w14:textId="77777777" w:rsidR="000733DC" w:rsidRDefault="00F044FC" w:rsidP="00713AD8">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1C685756" w14:textId="77777777" w:rsidR="000733DC" w:rsidRDefault="00F044FC" w:rsidP="00713AD8">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9EB32B1" w14:textId="77777777" w:rsidR="00022D89"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7F048FD5" w14:textId="77777777" w:rsidR="000733DC" w:rsidRPr="00022D89"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xml:space="preserve">, powinny zakończyć się w terminie 60 </w:t>
      </w:r>
      <w:r w:rsidR="00A515BE" w:rsidRPr="00022D89">
        <w:rPr>
          <w:rFonts w:ascii="Times New Roman" w:eastAsia="Times New Roman" w:hAnsi="Times New Roman" w:cs="Times New Roman"/>
          <w:color w:val="000000"/>
        </w:rPr>
        <w:t>dni, od</w:t>
      </w:r>
      <w:r w:rsidR="00022D89" w:rsidRPr="00E0591F">
        <w:rPr>
          <w:rFonts w:ascii="Times New Roman" w:eastAsia="Times New Roman" w:hAnsi="Times New Roman" w:cs="Times New Roman"/>
          <w:color w:val="000000"/>
        </w:rPr>
        <w:t xml:space="preserve">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6D0ECEEB" w14:textId="77777777" w:rsidR="000733DC"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A515BE" w:rsidRPr="001A3706">
        <w:rPr>
          <w:rFonts w:ascii="Times New Roman" w:eastAsia="Times New Roman" w:hAnsi="Times New Roman" w:cs="Times New Roman"/>
          <w:color w:val="000000"/>
        </w:rPr>
        <w:t>oceny i wyboru operacji w ramach LSR Szwajcarii Kaszubskiej na lata 2021-2027</w:t>
      </w:r>
      <w:r w:rsidR="003146B9">
        <w:rPr>
          <w:rFonts w:ascii="Times New Roman" w:eastAsia="Times New Roman" w:hAnsi="Times New Roman" w:cs="Times New Roman"/>
          <w:color w:val="000000"/>
        </w:rPr>
        <w:t>.</w:t>
      </w:r>
      <w:r w:rsidR="00432EB4">
        <w:rPr>
          <w:rFonts w:ascii="Times New Roman" w:eastAsia="Times New Roman" w:hAnsi="Times New Roman" w:cs="Times New Roman"/>
          <w:color w:val="000000"/>
        </w:rPr>
        <w:t xml:space="preserve">  </w:t>
      </w:r>
    </w:p>
    <w:p w14:paraId="6C2506FA" w14:textId="77777777" w:rsidR="000733DC" w:rsidRDefault="00F044FC" w:rsidP="00713AD8">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63899D87"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WoPP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316D35D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45B80F64"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41333A55"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6551A1E6"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7BCD84A"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72C2394A"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201CC4BF"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AB4866B" w14:textId="77777777" w:rsidR="000733DC" w:rsidRDefault="00F044FC" w:rsidP="00713AD8">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4A955EBC" w14:textId="77777777" w:rsidR="000733DC" w:rsidRDefault="00F044FC" w:rsidP="00713AD8">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informację o odmowie zawarcia UoPP z podaniem przyczyn odmowy – w przypadku gdy pomimo pozytywnego rozpatrzenia wniosku stwierdzono, że zachodzi co najmniej jedna z przesłanek odmowy zawarcia UoPP wskazana w ust. 5, albo</w:t>
      </w:r>
    </w:p>
    <w:p w14:paraId="5F601E0C" w14:textId="77777777" w:rsidR="000733DC" w:rsidRDefault="00F044FC" w:rsidP="00713AD8">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056DA4B4" w14:textId="77777777" w:rsidR="00263906"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5A5447E9" w14:textId="77777777" w:rsidR="000733DC" w:rsidRPr="00F25C16" w:rsidRDefault="007F0CBA" w:rsidP="00713AD8">
      <w:pPr>
        <w:pStyle w:val="Akapitzlist"/>
        <w:widowControl w:val="0"/>
        <w:numPr>
          <w:ilvl w:val="0"/>
          <w:numId w:val="3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6E578A29"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2F5C42E7"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17F6313"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F088A80"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55B605A0"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4302A826" w14:textId="77777777" w:rsidR="000733DC" w:rsidRDefault="00F044FC" w:rsidP="00713AD8">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57F993DE" w14:textId="77777777" w:rsidR="000733DC" w:rsidRPr="001E7942" w:rsidRDefault="00F044FC" w:rsidP="00713AD8">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UoPP, do których należy </w:t>
      </w:r>
      <w:bookmarkStart w:id="22" w:name="_Hlk193056345"/>
      <w:bookmarkStart w:id="23" w:name="_Hlk193057511"/>
      <w:r w:rsidR="001E7942" w:rsidRPr="001E7942">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22"/>
      <w:r w:rsidR="001E7942" w:rsidRPr="001E7942">
        <w:rPr>
          <w:rFonts w:ascii="Times New Roman" w:eastAsia="Times New Roman" w:hAnsi="Times New Roman" w:cs="Times New Roman"/>
          <w:color w:val="000000"/>
        </w:rPr>
        <w:t xml:space="preserve"> </w:t>
      </w:r>
      <w:bookmarkEnd w:id="23"/>
      <w:r w:rsidRPr="001E7942">
        <w:rPr>
          <w:rFonts w:ascii="Times New Roman" w:eastAsia="Times New Roman" w:hAnsi="Times New Roman" w:cs="Times New Roman"/>
          <w:color w:val="000000"/>
        </w:rPr>
        <w:t xml:space="preserve"> </w:t>
      </w:r>
    </w:p>
    <w:p w14:paraId="1CAA923A" w14:textId="77777777"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F044FC">
        <w:rPr>
          <w:rFonts w:ascii="Times New Roman" w:eastAsia="Times New Roman" w:hAnsi="Times New Roman" w:cs="Times New Roman"/>
          <w:color w:val="000000"/>
        </w:rPr>
        <w:t>wnioskodawca został wykluczony z możliwości przyznania pomocy,</w:t>
      </w:r>
    </w:p>
    <w:p w14:paraId="56B88818" w14:textId="77777777"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F044FC">
        <w:rPr>
          <w:rFonts w:ascii="Times New Roman" w:eastAsia="Times New Roman" w:hAnsi="Times New Roman" w:cs="Times New Roman"/>
          <w:color w:val="000000"/>
        </w:rPr>
        <w:t>doszło do unieważnienia naboru wniosków (z wyjątkiem unieważnienia naboru z powodu niewpłynięcia żadnego WoPP);</w:t>
      </w:r>
    </w:p>
    <w:p w14:paraId="0049F66F" w14:textId="77777777" w:rsidR="000733DC" w:rsidRDefault="00F044FC" w:rsidP="00713AD8">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307FC183"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paragrafu. W przypadku nierozpatrzenia WoPP w tym terminie, zawiadamia się o tym wnioskodawcę, podając przyczyny niedotrzymania terminu i wyznaczając nowy termin załatwienia sprawy, nie dłuższy niż miesiąc.</w:t>
      </w:r>
    </w:p>
    <w:p w14:paraId="302F997B"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w:t>
      </w:r>
      <w:r w:rsidR="008C25EA">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2D1FD236"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38D022E1" w14:textId="77777777" w:rsidR="000733DC" w:rsidRDefault="00F044FC" w:rsidP="00713AD8">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23D6F399" w14:textId="77777777" w:rsidR="000733DC" w:rsidRDefault="00F044FC" w:rsidP="00713AD8">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84BF09A" w14:textId="77777777" w:rsidR="000733DC" w:rsidRPr="00E0591F"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645A0A60" w14:textId="77777777" w:rsidR="00854739"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WoPP bez rozpatrzenia.</w:t>
      </w:r>
    </w:p>
    <w:p w14:paraId="6D4CFB2F" w14:textId="77777777" w:rsidR="000733DC" w:rsidRPr="00A76163" w:rsidRDefault="00854739"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3D4D3302"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55AAB429" w14:textId="77777777" w:rsidR="000733DC" w:rsidRDefault="00F044FC">
      <w:pPr>
        <w:pStyle w:val="Nagwek1"/>
        <w:spacing w:before="0" w:after="120" w:line="276" w:lineRule="auto"/>
        <w:jc w:val="both"/>
        <w:rPr>
          <w:rFonts w:ascii="Times New Roman" w:hAnsi="Times New Roman"/>
          <w:b/>
          <w:sz w:val="28"/>
          <w:szCs w:val="28"/>
        </w:rPr>
      </w:pPr>
      <w:bookmarkStart w:id="24" w:name="_Toc195191308"/>
      <w:r>
        <w:rPr>
          <w:rFonts w:ascii="Times New Roman" w:hAnsi="Times New Roman"/>
          <w:b/>
          <w:sz w:val="28"/>
          <w:szCs w:val="28"/>
        </w:rPr>
        <w:t>§ 9. Termin składania WoPP w ramach niniejszego naboru</w:t>
      </w:r>
      <w:bookmarkEnd w:id="24"/>
    </w:p>
    <w:p w14:paraId="10CE59F8" w14:textId="77777777" w:rsidR="000733DC" w:rsidRDefault="00F044FC" w:rsidP="00713AD8">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A515BE">
        <w:rPr>
          <w:rFonts w:ascii="Times New Roman" w:eastAsia="Times New Roman" w:hAnsi="Times New Roman" w:cs="Times New Roman"/>
          <w:color w:val="000000"/>
        </w:rPr>
        <w:t>12 maja 2025 r.</w:t>
      </w:r>
      <w:r>
        <w:rPr>
          <w:rFonts w:ascii="Times New Roman" w:eastAsia="Times New Roman" w:hAnsi="Times New Roman" w:cs="Times New Roman"/>
          <w:color w:val="000000"/>
        </w:rPr>
        <w:t xml:space="preserve"> i kończy się </w:t>
      </w:r>
      <w:r w:rsidR="00A515BE">
        <w:rPr>
          <w:rFonts w:ascii="Times New Roman" w:eastAsia="Times New Roman" w:hAnsi="Times New Roman" w:cs="Times New Roman"/>
          <w:color w:val="000000"/>
        </w:rPr>
        <w:t>26 maja 2025 r</w:t>
      </w:r>
      <w:r>
        <w:rPr>
          <w:rFonts w:ascii="Times New Roman" w:eastAsia="Times New Roman" w:hAnsi="Times New Roman" w:cs="Times New Roman"/>
          <w:color w:val="000000"/>
        </w:rPr>
        <w:t xml:space="preserve">. </w:t>
      </w:r>
    </w:p>
    <w:p w14:paraId="575E4719" w14:textId="77777777" w:rsidR="000733DC" w:rsidRDefault="00F044FC" w:rsidP="00713AD8">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6DA7946"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166B618D" w14:textId="77777777" w:rsidR="000733DC" w:rsidRDefault="00F044FC">
      <w:pPr>
        <w:pStyle w:val="Nagwek1"/>
        <w:spacing w:before="0" w:after="120" w:line="276" w:lineRule="auto"/>
        <w:jc w:val="both"/>
        <w:rPr>
          <w:rFonts w:ascii="Times New Roman" w:hAnsi="Times New Roman"/>
          <w:b/>
          <w:sz w:val="28"/>
          <w:szCs w:val="28"/>
        </w:rPr>
      </w:pPr>
      <w:bookmarkStart w:id="25" w:name="_Toc195191309"/>
      <w:r>
        <w:rPr>
          <w:rFonts w:ascii="Times New Roman" w:hAnsi="Times New Roman"/>
          <w:b/>
          <w:sz w:val="28"/>
          <w:szCs w:val="28"/>
        </w:rPr>
        <w:t>§ 10. Sposób i forma składania WoPP oraz informacja o dokumentach niezbędnych do przyznania pomocy</w:t>
      </w:r>
      <w:bookmarkEnd w:id="25"/>
    </w:p>
    <w:p w14:paraId="308A2003"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należy składać za pomocą PUE, który jest dostępny pod adresem: </w:t>
      </w:r>
      <w:r w:rsidR="00A515BE" w:rsidRPr="001A3706">
        <w:rPr>
          <w:rFonts w:ascii="Times New Roman" w:eastAsia="Times New Roman" w:hAnsi="Times New Roman" w:cs="Times New Roman"/>
          <w:color w:val="000000"/>
        </w:rPr>
        <w:t>https://epue.arimr.gov.pl</w:t>
      </w:r>
      <w:r w:rsidR="00A515BE" w:rsidRPr="008C25EA" w:rsidDel="00A515BE">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 xml:space="preserve">W przypadku złożenia WoPP w inny sposób operacja nie zostanie wybrana przez LGD do </w:t>
      </w:r>
      <w:r>
        <w:rPr>
          <w:rFonts w:ascii="Times New Roman" w:eastAsia="Times New Roman" w:hAnsi="Times New Roman" w:cs="Times New Roman"/>
          <w:color w:val="000000"/>
        </w:rPr>
        <w:lastRenderedPageBreak/>
        <w:t>realizacji. Wnioskodawcy muszą posiadać numer EP, aby złożyć WoPP za pomocą PUE.</w:t>
      </w:r>
    </w:p>
    <w:p w14:paraId="3DFAD900" w14:textId="77777777" w:rsidR="00A515BE" w:rsidRDefault="00A515BE"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po złożeniu wniosku za pomocą PUE Wnioskodawca zobowiązany jest do przesłania do LGD potwierdzenia złożenia wniosku w PUE. Potwierdzenie złożenia wniosku należy przesłać bezpośrednio po złożeniu wniosku (nie później niż do dnia, w którym upłynie termin składania wniosków) na adres e-mail: </w:t>
      </w:r>
      <w:hyperlink r:id="rId15" w:history="1">
        <w:r w:rsidRPr="00680E4C">
          <w:rPr>
            <w:rStyle w:val="Hipercze"/>
            <w:rFonts w:ascii="Times New Roman" w:eastAsia="Times New Roman" w:hAnsi="Times New Roman" w:cs="Times New Roman"/>
          </w:rPr>
          <w:t>stk@kaszuby.com.pl</w:t>
        </w:r>
      </w:hyperlink>
      <w:r>
        <w:rPr>
          <w:rFonts w:ascii="Times New Roman" w:eastAsia="Times New Roman" w:hAnsi="Times New Roman" w:cs="Times New Roman"/>
          <w:color w:val="000000"/>
        </w:rPr>
        <w:t>. Czynność ta jest niezbędna do prawidłowej obsługi naboru przez LGD.</w:t>
      </w:r>
    </w:p>
    <w:p w14:paraId="5B639A88"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172C42D4"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w:t>
      </w:r>
    </w:p>
    <w:p w14:paraId="180C7651"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WoPP. W przypadku wycofania WoPP wnioskodawca może złożyć ponownie WoPP w ramach trwającego naboru. O skutecznym wycofaniu wniosku odpowiednio LGD albo SW informują wnioskodawcę.</w:t>
      </w:r>
    </w:p>
    <w:p w14:paraId="3123B6DA" w14:textId="77777777" w:rsidR="000733DC" w:rsidRPr="00131AAF"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31AAF">
        <w:rPr>
          <w:rFonts w:ascii="Times New Roman" w:eastAsia="Times New Roman" w:hAnsi="Times New Roman" w:cs="Times New Roman"/>
          <w:color w:val="000000"/>
        </w:rPr>
        <w:t xml:space="preserve">Wykaz dokumentów niezbędnych do przyznania pomocy, które powinny zostać dołączone do WoPP, stanowi załącznik </w:t>
      </w:r>
      <w:r w:rsidR="00E36248">
        <w:rPr>
          <w:rFonts w:ascii="Times New Roman" w:eastAsia="Times New Roman" w:hAnsi="Times New Roman" w:cs="Times New Roman"/>
          <w:color w:val="000000"/>
        </w:rPr>
        <w:t xml:space="preserve">nr 2 </w:t>
      </w:r>
      <w:r w:rsidRPr="00131AAF">
        <w:rPr>
          <w:rFonts w:ascii="Times New Roman" w:eastAsia="Times New Roman" w:hAnsi="Times New Roman" w:cs="Times New Roman"/>
          <w:color w:val="000000"/>
        </w:rPr>
        <w:t>do Regulaminu</w:t>
      </w:r>
    </w:p>
    <w:p w14:paraId="422A903A"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Pr>
          <w:rFonts w:ascii="Times New Roman" w:eastAsia="Times New Roman" w:hAnsi="Times New Roman" w:cs="Times New Roman"/>
          <w:color w:val="000000"/>
        </w:rPr>
        <w:t>Wnioskodawca informuje o wszelkich istotnych zmianach w zakresie danych i informacji zawartych w WoPP oraz dołączonych do niego dokumentach niezwłocznie po zaistnieniu tych zmian.</w:t>
      </w:r>
    </w:p>
    <w:p w14:paraId="75EBE266"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75596162" w14:textId="77777777" w:rsidR="000733DC" w:rsidRDefault="00F044FC">
      <w:pPr>
        <w:pStyle w:val="Nagwek1"/>
        <w:spacing w:before="0" w:after="120" w:line="276" w:lineRule="auto"/>
        <w:jc w:val="both"/>
        <w:rPr>
          <w:rFonts w:ascii="Times New Roman" w:hAnsi="Times New Roman"/>
          <w:b/>
          <w:sz w:val="28"/>
          <w:szCs w:val="28"/>
        </w:rPr>
      </w:pPr>
      <w:bookmarkStart w:id="27" w:name="_Toc195191310"/>
      <w:r>
        <w:rPr>
          <w:rFonts w:ascii="Times New Roman" w:hAnsi="Times New Roman"/>
          <w:b/>
          <w:sz w:val="28"/>
          <w:szCs w:val="28"/>
        </w:rPr>
        <w:t>§ 11. Zakres, w jakim jest możliwe uzupełnianie lub poprawianie WoPP oraz sposób, forma i termin złożenia uzupełnień i poprawek</w:t>
      </w:r>
      <w:bookmarkEnd w:id="27"/>
    </w:p>
    <w:p w14:paraId="00F9D009"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 trakcie oceny WoPP przez LGD konieczne będzie uzyskanie wyjaśnień lub dokumentów niezbędnych do oceny WoPP, wyboru operacji lub ustalenia kwoty pomocy, LGD wzywa wnioskodawcę do złożenia tych wyjaśnień lub dokumentów w terminie</w:t>
      </w:r>
      <w:r w:rsidR="008C25EA">
        <w:rPr>
          <w:rFonts w:ascii="Times New Roman" w:eastAsia="Times New Roman" w:hAnsi="Times New Roman" w:cs="Times New Roman"/>
          <w:i/>
          <w:color w:val="000000"/>
        </w:rPr>
        <w:t xml:space="preserve"> 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0AAE9E3F" w14:textId="77777777" w:rsidR="00BD03C8" w:rsidRPr="008C25EA" w:rsidRDefault="00BD03C8" w:rsidP="00713AD8">
      <w:pPr>
        <w:pStyle w:val="Akapitzlist"/>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28" w:name="_Hlk193058993"/>
      <w:bookmarkStart w:id="29" w:name="_Hlk193056464"/>
      <w:r w:rsidRPr="008C25EA">
        <w:rPr>
          <w:rFonts w:ascii="Times New Roman" w:eastAsia="Times New Roman" w:hAnsi="Times New Roman" w:cs="Times New Roman"/>
          <w:color w:val="000000"/>
        </w:rPr>
        <w:t xml:space="preserve">LGD jednokrotnie wzywa </w:t>
      </w:r>
      <w:r w:rsidR="00A515BE" w:rsidRPr="008C25EA">
        <w:rPr>
          <w:rFonts w:ascii="Times New Roman" w:eastAsia="Times New Roman" w:hAnsi="Times New Roman" w:cs="Times New Roman"/>
          <w:color w:val="000000"/>
        </w:rPr>
        <w:t>wnioskodawcę do</w:t>
      </w:r>
      <w:r w:rsidRPr="008C25EA">
        <w:rPr>
          <w:rFonts w:ascii="Times New Roman" w:eastAsia="Times New Roman" w:hAnsi="Times New Roman" w:cs="Times New Roman"/>
          <w:color w:val="000000"/>
        </w:rPr>
        <w:t xml:space="preserve"> złożenia wyjaśnień lub dokumentów niezbędnych do oceny wniosku i wyboru operacji w zakresie:</w:t>
      </w:r>
    </w:p>
    <w:p w14:paraId="67F99A79" w14:textId="77777777" w:rsidR="00BD03C8" w:rsidRPr="00BD03C8" w:rsidRDefault="00BD03C8" w:rsidP="00713AD8">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 xml:space="preserve"> prawidłowości podpisania załączników i wniosku,</w:t>
      </w:r>
    </w:p>
    <w:p w14:paraId="6DA7F327" w14:textId="77777777" w:rsidR="00BD03C8" w:rsidRPr="00BD03C8" w:rsidRDefault="00BD03C8" w:rsidP="00713AD8">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5F280392" w14:textId="77777777" w:rsidR="00BD03C8" w:rsidRPr="00BD03C8" w:rsidRDefault="00BD03C8" w:rsidP="00713AD8">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złożenia załączników wskazanych w</w:t>
      </w:r>
      <w:r w:rsidR="00A515BE">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w:t>
      </w:r>
      <w:r w:rsidR="00A515BE" w:rsidRPr="001A3706">
        <w:rPr>
          <w:rFonts w:ascii="Times New Roman" w:eastAsia="Times New Roman" w:hAnsi="Times New Roman" w:cs="Times New Roman"/>
          <w:color w:val="000000"/>
        </w:rPr>
        <w:t xml:space="preserve">8 tytuł I pkt. </w:t>
      </w:r>
      <w:r w:rsidR="00FC0DA8">
        <w:rPr>
          <w:rFonts w:ascii="Times New Roman" w:eastAsia="Times New Roman" w:hAnsi="Times New Roman" w:cs="Times New Roman"/>
          <w:color w:val="000000"/>
        </w:rPr>
        <w:t>2</w:t>
      </w:r>
      <w:r w:rsidR="00A515BE" w:rsidRPr="001A3706">
        <w:rPr>
          <w:rFonts w:ascii="Times New Roman" w:eastAsia="Times New Roman" w:hAnsi="Times New Roman" w:cs="Times New Roman"/>
          <w:color w:val="000000"/>
        </w:rPr>
        <w:t xml:space="preserve"> ppkt. </w:t>
      </w:r>
      <w:r w:rsidR="00FC0DA8">
        <w:rPr>
          <w:rFonts w:ascii="Times New Roman" w:eastAsia="Times New Roman" w:hAnsi="Times New Roman" w:cs="Times New Roman"/>
          <w:color w:val="000000"/>
        </w:rPr>
        <w:t>1</w:t>
      </w:r>
      <w:r w:rsidR="00A515BE" w:rsidRPr="001A3706">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1D1DE12A" w14:textId="77777777" w:rsidR="001811A5" w:rsidRPr="001811A5" w:rsidRDefault="003146B9" w:rsidP="008C25EA">
      <w:pPr>
        <w:widowControl w:val="0"/>
        <w:pBdr>
          <w:top w:val="nil"/>
          <w:left w:val="nil"/>
          <w:bottom w:val="nil"/>
          <w:right w:val="nil"/>
          <w:between w:val="nil"/>
        </w:pBdr>
        <w:spacing w:after="120" w:line="276" w:lineRule="auto"/>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00BD03C8" w:rsidRPr="00BD03C8">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bookmarkEnd w:id="28"/>
      <w:bookmarkEnd w:id="29"/>
    </w:p>
    <w:p w14:paraId="1E53DC08" w14:textId="77777777" w:rsidR="000733DC" w:rsidRPr="001811A5"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w:t>
      </w:r>
      <w:r w:rsidRPr="001811A5">
        <w:rPr>
          <w:rFonts w:ascii="Times New Roman" w:eastAsia="Times New Roman" w:hAnsi="Times New Roman" w:cs="Times New Roman"/>
          <w:color w:val="000000"/>
        </w:rPr>
        <w:lastRenderedPageBreak/>
        <w:t>ją za doręczoną, określa § 12.</w:t>
      </w:r>
    </w:p>
    <w:p w14:paraId="122CD53B"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5CFD065C"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71E9CDA9"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3183CF38"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28B176E1"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w:t>
      </w:r>
      <w:r w:rsidR="007D4A32">
        <w:t xml:space="preserve">     </w:t>
      </w:r>
      <w:r>
        <w:rPr>
          <w:rFonts w:ascii="Times New Roman" w:eastAsia="Times New Roman" w:hAnsi="Times New Roman" w:cs="Times New Roman"/>
          <w:color w:val="000000"/>
        </w:rPr>
        <w:t xml:space="preserve"> II:</w:t>
      </w:r>
    </w:p>
    <w:p w14:paraId="3B2A5FEB" w14:textId="77777777" w:rsidR="000733DC" w:rsidRDefault="00F044FC" w:rsidP="00713AD8">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63AE8D77" w14:textId="77777777" w:rsidR="000733DC" w:rsidRDefault="003122F6" w:rsidP="00713AD8">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3A75F8EE" w14:textId="77777777" w:rsidR="000733DC" w:rsidRDefault="00F044FC" w:rsidP="00713AD8">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ADB8F1C"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340E1E68"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1CB15194"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3146B9">
        <w:rPr>
          <w:rFonts w:ascii="Times New Roman" w:eastAsia="Times New Roman" w:hAnsi="Times New Roman" w:cs="Times New Roman"/>
          <w:color w:val="000000"/>
        </w:rPr>
        <w:t>8</w:t>
      </w:r>
      <w:r>
        <w:rPr>
          <w:rFonts w:ascii="Times New Roman" w:eastAsia="Times New Roman" w:hAnsi="Times New Roman" w:cs="Times New Roman"/>
          <w:color w:val="000000"/>
        </w:rPr>
        <w:t>, wnioskodawca może dokonać korekty we WoPP tylko w zakresie wynikającym z treści wezwania. Korekty wykraczające poza zakres wezwania lub niezwiązane z wezwaniem nie będą uwzględniane przy dalszym rozpatrywaniu WoPP.</w:t>
      </w:r>
    </w:p>
    <w:p w14:paraId="59934D6A"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30DD39F" w14:textId="77777777" w:rsidR="000733DC" w:rsidRDefault="00F044FC" w:rsidP="00713AD8">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wniósł prośbę w terminie 14 dni od dnia ustania przyczyn uchybienia; </w:t>
      </w:r>
    </w:p>
    <w:p w14:paraId="447C34C2" w14:textId="77777777" w:rsidR="000733DC" w:rsidRDefault="00F044FC" w:rsidP="00713AD8">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6C00C095" w14:textId="77777777" w:rsidR="000733DC" w:rsidRDefault="00F044FC" w:rsidP="00713AD8">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73E8F742" w14:textId="77777777" w:rsidR="00B94E87"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3146B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4B6284CE" w14:textId="77777777" w:rsidR="000733DC" w:rsidRPr="00B94E87"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3146B9">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1811A5">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wycofaniu pisma oraz o dalszym procedowaniu WoPP.</w:t>
      </w:r>
    </w:p>
    <w:p w14:paraId="1D8DA6FC"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WoPP lub złożenia wyjaśnień i bez zachowania formy korespondencji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ocena WoPP przez SW zostanie dokonana z pominięciem złożonych w ten sposób uzupełnień, poprawek lub wyjaśnień.</w:t>
      </w:r>
    </w:p>
    <w:p w14:paraId="5E4BC459"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811A5">
        <w:rPr>
          <w:rFonts w:ascii="Times New Roman" w:eastAsia="Times New Roman" w:hAnsi="Times New Roman" w:cs="Times New Roman"/>
          <w:color w:val="000000"/>
        </w:rPr>
        <w:t>8</w:t>
      </w:r>
      <w:r w:rsidR="001F1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1BB86A05"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CC7F392" w14:textId="77777777" w:rsidR="000733DC" w:rsidRDefault="00F044FC">
      <w:pPr>
        <w:pStyle w:val="Nagwek1"/>
        <w:spacing w:before="0" w:after="120" w:line="276" w:lineRule="auto"/>
        <w:jc w:val="both"/>
        <w:rPr>
          <w:rFonts w:ascii="Times New Roman" w:hAnsi="Times New Roman"/>
          <w:b/>
          <w:sz w:val="28"/>
          <w:szCs w:val="28"/>
        </w:rPr>
      </w:pPr>
      <w:bookmarkStart w:id="30" w:name="_Toc195191311"/>
      <w:r>
        <w:rPr>
          <w:rFonts w:ascii="Times New Roman" w:hAnsi="Times New Roman"/>
          <w:b/>
          <w:sz w:val="28"/>
          <w:szCs w:val="28"/>
        </w:rPr>
        <w:t>§ 12. Sposób wymiany korespondencji między wnioskodawcą a LGD i SW</w:t>
      </w:r>
      <w:bookmarkEnd w:id="30"/>
    </w:p>
    <w:p w14:paraId="6DD7F2E4"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WoPP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108E0047"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32AD698D" w14:textId="77777777" w:rsidR="000733DC" w:rsidRPr="007D4A32"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t>
      </w:r>
      <w:r w:rsidR="007D4A32">
        <w:t xml:space="preserve">     </w:t>
      </w:r>
      <w:r w:rsidRPr="007D4A32">
        <w:rPr>
          <w:rFonts w:ascii="Times New Roman" w:eastAsia="Times New Roman" w:hAnsi="Times New Roman" w:cs="Times New Roman"/>
          <w:color w:val="000000"/>
        </w:rPr>
        <w:t>w</w:t>
      </w:r>
      <w:r>
        <w:rPr>
          <w:rFonts w:ascii="Times New Roman" w:eastAsia="Times New Roman" w:hAnsi="Times New Roman" w:cs="Times New Roman"/>
          <w:color w:val="000000"/>
        </w:rPr>
        <w:t> </w:t>
      </w:r>
      <w:r w:rsidR="00FC0DA8" w:rsidRPr="007D4A32">
        <w:rPr>
          <w:rFonts w:ascii="Times New Roman" w:eastAsia="Times New Roman" w:hAnsi="Times New Roman" w:cs="Times New Roman"/>
          <w:color w:val="000000"/>
        </w:rPr>
        <w:t>przypadku,</w:t>
      </w:r>
      <w:r w:rsidRPr="007D4A32">
        <w:rPr>
          <w:rFonts w:ascii="Times New Roman" w:eastAsia="Times New Roman" w:hAnsi="Times New Roman" w:cs="Times New Roman"/>
          <w:color w:val="000000"/>
        </w:rPr>
        <w:t xml:space="preserve"> gdy wniosek jest składany przez podmiot niebędący osobą</w:t>
      </w:r>
      <w:r>
        <w:rPr>
          <w:rFonts w:ascii="Times New Roman" w:eastAsia="Times New Roman" w:hAnsi="Times New Roman" w:cs="Times New Roman"/>
          <w:color w:val="000000"/>
        </w:rPr>
        <w:t xml:space="preserve"> </w:t>
      </w:r>
      <w:r w:rsidRPr="007D4A32">
        <w:rPr>
          <w:rFonts w:ascii="Times New Roman" w:eastAsia="Times New Roman" w:hAnsi="Times New Roman" w:cs="Times New Roman"/>
          <w:color w:val="000000"/>
        </w:rPr>
        <w:t>fizyczną – po uwierzytelnieniu osoby:</w:t>
      </w:r>
    </w:p>
    <w:p w14:paraId="41B7242F" w14:textId="77777777" w:rsidR="000733DC" w:rsidRPr="007D4A32" w:rsidRDefault="00F044FC" w:rsidP="00713AD8">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uprawnionej do reprezentacji tego podmiotu – jeżeli jego reprezentacja </w:t>
      </w:r>
      <w:r w:rsidRPr="007D4A32">
        <w:rPr>
          <w:rFonts w:ascii="Times New Roman" w:eastAsia="Times New Roman" w:hAnsi="Times New Roman" w:cs="Times New Roman"/>
          <w:color w:val="000000"/>
        </w:rPr>
        <w:t>jest jednoosobowa;</w:t>
      </w:r>
    </w:p>
    <w:p w14:paraId="29F3F060" w14:textId="77777777" w:rsidR="000733DC" w:rsidRPr="007D4A32" w:rsidRDefault="00F044FC" w:rsidP="00713AD8">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upoważnionej przez osoby uprawnione do reprezentacji tego podmiotu – </w:t>
      </w:r>
      <w:r w:rsidRPr="007D4A32">
        <w:rPr>
          <w:rFonts w:ascii="Times New Roman" w:eastAsia="Times New Roman" w:hAnsi="Times New Roman" w:cs="Times New Roman"/>
          <w:color w:val="000000"/>
        </w:rPr>
        <w:t>jeżeli jego reprezentacja jest wieloosobowa.</w:t>
      </w:r>
    </w:p>
    <w:p w14:paraId="0E59496D"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Uwierzytelnienie w PUE przez wnioskodawcę następuje:</w:t>
      </w:r>
    </w:p>
    <w:p w14:paraId="12629711"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6B4A310E"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za pomocą loginu i kodu dostępu do PUE, dla których szczegółowe wymagania określone zostały w rozporządzeniu MRiRW w sprawie loginu i kodu dostępu.</w:t>
      </w:r>
    </w:p>
    <w:p w14:paraId="1848C3AD"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WoPP, wymiana korespondencji oraz wykonywanie za pomocą PUE innych czynności 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r w:rsidR="007D4A32">
        <w:t xml:space="preserve">     </w:t>
      </w:r>
      <w:r>
        <w:rPr>
          <w:rFonts w:ascii="Times New Roman" w:eastAsia="Times New Roman" w:hAnsi="Times New Roman" w:cs="Times New Roman"/>
          <w:color w:val="000000"/>
        </w:rPr>
        <w:t xml:space="preserve"> następują zgodnie z </w:t>
      </w:r>
      <w:r w:rsidR="007D4A32">
        <w:t xml:space="preserve">     </w:t>
      </w:r>
      <w:r>
        <w:rPr>
          <w:rFonts w:ascii="Times New Roman" w:eastAsia="Times New Roman" w:hAnsi="Times New Roman" w:cs="Times New Roman"/>
          <w:color w:val="000000"/>
        </w:rPr>
        <w:t>poniższymi regułami:</w:t>
      </w:r>
    </w:p>
    <w:p w14:paraId="3A877261"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793BC55B"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WoPP i WoP lub innego pisma dołącza się jako dokumenty utworzone za pomocą PUE, a w </w:t>
      </w:r>
      <w:r w:rsidR="00FC0DA8">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50F3743" w14:textId="77777777" w:rsidR="000733DC" w:rsidRDefault="00F044FC" w:rsidP="00713AD8">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33C7BAEA" w14:textId="77777777" w:rsidR="000733DC" w:rsidRDefault="00F044FC" w:rsidP="00713AD8">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105A77FB"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9B98AE8"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5E12E55C"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15F5D6A9"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1338DBE0"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757E8FC" w14:textId="77777777" w:rsidR="000733DC" w:rsidRDefault="00F044FC" w:rsidP="00713AD8">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5291BF65" w14:textId="77777777" w:rsidR="000733DC" w:rsidRDefault="00F044FC" w:rsidP="00713AD8">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3C687A35"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niewykonanie czynności dotyczącej postępowania przez wnioskodawcę lub beneficjenta w terminie wyznaczonym w piśmie wzywającym do wykonania tej czynności jest równoznaczne z odmową jej wykonania;</w:t>
      </w:r>
    </w:p>
    <w:p w14:paraId="0F25080B"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1AB237BC"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4210E171" w14:textId="77777777" w:rsidR="000733DC" w:rsidRDefault="00FB7C69"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WoPP złożonego za pomocą PUE, dokumenty te można</w:t>
      </w:r>
      <w:r>
        <w:rPr>
          <w:rFonts w:ascii="Times New Roman" w:eastAsia="Times New Roman" w:hAnsi="Times New Roman" w:cs="Times New Roman"/>
          <w:color w:val="000000"/>
        </w:rPr>
        <w:t xml:space="preserve"> – w odpowiedzi na wezwanie, o którym mowa w § 11 ust. </w:t>
      </w:r>
      <w:r w:rsidR="001811A5">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C35D5E">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CA58418"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WoPP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w:t>
      </w:r>
      <w:r w:rsidR="00FE257E">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14C9509B" w14:textId="77777777" w:rsidR="000733DC" w:rsidRDefault="000733DC"/>
    <w:p w14:paraId="0A261384" w14:textId="77777777" w:rsidR="000733DC" w:rsidRDefault="00F044FC">
      <w:pPr>
        <w:pStyle w:val="Nagwek1"/>
        <w:spacing w:before="0" w:after="120" w:line="276" w:lineRule="auto"/>
        <w:jc w:val="both"/>
        <w:rPr>
          <w:rFonts w:ascii="Times New Roman" w:hAnsi="Times New Roman"/>
          <w:b/>
          <w:sz w:val="28"/>
          <w:szCs w:val="28"/>
        </w:rPr>
      </w:pPr>
      <w:bookmarkStart w:id="31" w:name="_Toc195191312"/>
      <w:r>
        <w:rPr>
          <w:rFonts w:ascii="Times New Roman" w:hAnsi="Times New Roman"/>
          <w:b/>
          <w:sz w:val="28"/>
          <w:szCs w:val="28"/>
        </w:rPr>
        <w:t>§ 13. Informacja o miejscu udostępnienia LSR, formularza WoPP oraz formularza UoPP</w:t>
      </w:r>
      <w:bookmarkEnd w:id="31"/>
    </w:p>
    <w:p w14:paraId="71C7742F" w14:textId="77777777" w:rsidR="000733DC" w:rsidRPr="00C35D5E" w:rsidRDefault="00F044FC" w:rsidP="00713AD8">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LSR dostępna jest pod adresem: </w:t>
      </w:r>
      <w:r w:rsidR="00FC0DA8" w:rsidRPr="00FC0DA8">
        <w:rPr>
          <w:rFonts w:ascii="Times New Roman" w:eastAsia="Times New Roman" w:hAnsi="Times New Roman" w:cs="Times New Roman"/>
          <w:color w:val="000000"/>
        </w:rPr>
        <w:t>https://kaszubylgd.pl/lsr/umowa-ramowa/</w:t>
      </w:r>
    </w:p>
    <w:p w14:paraId="0BC128FC" w14:textId="77777777" w:rsidR="000733DC" w:rsidRPr="00C35D5E" w:rsidRDefault="00F044FC" w:rsidP="00713AD8">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WoPP dostępny jest pod adresem: </w:t>
      </w:r>
      <w:r w:rsidR="00FC0DA8" w:rsidRPr="00C35D5E">
        <w:rPr>
          <w:rFonts w:ascii="Times New Roman" w:eastAsia="Times New Roman" w:hAnsi="Times New Roman" w:cs="Times New Roman"/>
          <w:color w:val="000000"/>
        </w:rPr>
        <w:t>https://kaszubylgd.pl/nabory-wnioskow-2/</w:t>
      </w:r>
    </w:p>
    <w:p w14:paraId="0C4E1368" w14:textId="77777777" w:rsidR="000733DC" w:rsidRPr="00C35D5E" w:rsidRDefault="00F044FC" w:rsidP="00713AD8">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UoPP dostępny jest pod adresem </w:t>
      </w:r>
      <w:r w:rsidR="00FC0DA8" w:rsidRPr="00C35D5E">
        <w:rPr>
          <w:rFonts w:ascii="Times New Roman" w:eastAsia="Times New Roman" w:hAnsi="Times New Roman" w:cs="Times New Roman"/>
          <w:color w:val="000000"/>
        </w:rPr>
        <w:t>https://kaszubylgd.pl/nabory-wnioskow-2/</w:t>
      </w:r>
    </w:p>
    <w:p w14:paraId="2A4B37A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22A3B8D9" w14:textId="77777777" w:rsidR="000733DC" w:rsidRDefault="00F044FC">
      <w:pPr>
        <w:pStyle w:val="Nagwek1"/>
        <w:spacing w:before="0" w:after="120" w:line="276" w:lineRule="auto"/>
        <w:jc w:val="both"/>
        <w:rPr>
          <w:rFonts w:ascii="Times New Roman" w:hAnsi="Times New Roman"/>
          <w:b/>
          <w:sz w:val="28"/>
          <w:szCs w:val="28"/>
        </w:rPr>
      </w:pPr>
      <w:bookmarkStart w:id="32" w:name="_Toc195191313"/>
      <w:r>
        <w:rPr>
          <w:rFonts w:ascii="Times New Roman" w:hAnsi="Times New Roman"/>
          <w:b/>
          <w:sz w:val="28"/>
          <w:szCs w:val="28"/>
        </w:rPr>
        <w:t>§ 14. Informacja o środkach zaskarżenia przysługujących wnioskodawcy oraz podmiot właściwy do ich rozpatrzenia</w:t>
      </w:r>
      <w:bookmarkEnd w:id="32"/>
    </w:p>
    <w:p w14:paraId="7DF71DDE" w14:textId="77777777" w:rsidR="001811A5"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811A5">
        <w:rPr>
          <w:rFonts w:ascii="Times New Roman" w:eastAsia="Times New Roman" w:hAnsi="Times New Roman" w:cs="Times New Roman"/>
          <w:color w:val="000000"/>
        </w:rPr>
        <w:t>:</w:t>
      </w:r>
    </w:p>
    <w:p w14:paraId="0C41C0F7"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3" w:name="_Hlk193056656"/>
      <w:bookmarkStart w:id="34" w:name="_Hlk193057789"/>
      <w:r w:rsidRPr="001811A5">
        <w:rPr>
          <w:rFonts w:ascii="Times New Roman" w:eastAsia="Times New Roman" w:hAnsi="Times New Roman" w:cs="Times New Roman"/>
          <w:color w:val="000000"/>
        </w:rPr>
        <w:t>a)</w:t>
      </w:r>
      <w:r w:rsidRPr="001811A5">
        <w:rPr>
          <w:rFonts w:ascii="Times New Roman" w:eastAsia="Times New Roman" w:hAnsi="Times New Roman" w:cs="Times New Roman"/>
          <w:color w:val="000000"/>
        </w:rPr>
        <w:tab/>
        <w:t>negatywnego wyniku oceny spełnienia warunków udzielenia wsparcia na wdrażanie LSR albo</w:t>
      </w:r>
    </w:p>
    <w:p w14:paraId="51948C2F"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b)</w:t>
      </w:r>
      <w:r w:rsidRPr="001811A5">
        <w:rPr>
          <w:rFonts w:ascii="Times New Roman" w:eastAsia="Times New Roman" w:hAnsi="Times New Roman" w:cs="Times New Roman"/>
          <w:color w:val="000000"/>
        </w:rPr>
        <w:tab/>
        <w:t xml:space="preserve">wyniku oceny spełnienia kryteriów wyboru operacji, na skutek której operacja nie została wybrana, </w:t>
      </w:r>
    </w:p>
    <w:p w14:paraId="4AD2D9B7"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lastRenderedPageBreak/>
        <w:t>albo</w:t>
      </w:r>
    </w:p>
    <w:p w14:paraId="15F717E0"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c)</w:t>
      </w:r>
      <w:r w:rsidRPr="001811A5">
        <w:rPr>
          <w:rFonts w:ascii="Times New Roman" w:eastAsia="Times New Roman" w:hAnsi="Times New Roman" w:cs="Times New Roman"/>
          <w:color w:val="000000"/>
        </w:rPr>
        <w:tab/>
        <w:t xml:space="preserve">wyniku wyboru operacji, na skutek którego operacja nie mieści się w limicie środków przeznaczonych na udzielenie wsparcia na wdrażanie LSR w ramach danego naboru wniosków o wsparcie, lub ustalenia przez LGD kwoty wsparcia na wdrażanie LSR niższej niż </w:t>
      </w:r>
      <w:bookmarkEnd w:id="33"/>
      <w:bookmarkEnd w:id="34"/>
      <w:r w:rsidR="00FC0DA8" w:rsidRPr="001811A5">
        <w:rPr>
          <w:rFonts w:ascii="Times New Roman" w:eastAsia="Times New Roman" w:hAnsi="Times New Roman" w:cs="Times New Roman"/>
          <w:color w:val="000000"/>
        </w:rPr>
        <w:t>wnioskowana.</w:t>
      </w:r>
    </w:p>
    <w:p w14:paraId="435BB069" w14:textId="77777777" w:rsidR="000733DC" w:rsidRDefault="000733DC" w:rsidP="008C25EA">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2F8B834A" w14:textId="77777777" w:rsidR="000733DC"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16386AE1"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D68E7AC"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C25EA">
        <w:rPr>
          <w:rFonts w:ascii="Times New Roman" w:eastAsia="Times New Roman" w:hAnsi="Times New Roman" w:cs="Times New Roman"/>
          <w:color w:val="000000"/>
        </w:rPr>
        <w:t> </w:t>
      </w:r>
      <w:r w:rsidRPr="008C25E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C8C723A"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306CC27"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6D2A6AC" w14:textId="77777777" w:rsidR="000733DC" w:rsidRP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w:t>
      </w:r>
    </w:p>
    <w:p w14:paraId="4A50D84C" w14:textId="77777777" w:rsidR="000733DC" w:rsidRDefault="00F044FC" w:rsidP="00713AD8">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1A86B4DA" w14:textId="77777777" w:rsidR="000733DC" w:rsidRDefault="00F044FC" w:rsidP="00713AD8">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z przyczyn innych niż unieważnienie naboru wniosków </w:t>
      </w:r>
    </w:p>
    <w:p w14:paraId="3CD4CF7C"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4B289C0B"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6FF71D39" w14:textId="77777777" w:rsidR="000733DC" w:rsidRDefault="00F044FC">
      <w:pPr>
        <w:pStyle w:val="Nagwek1"/>
        <w:spacing w:before="0" w:after="120" w:line="276" w:lineRule="auto"/>
        <w:jc w:val="both"/>
        <w:rPr>
          <w:rFonts w:ascii="Times New Roman" w:hAnsi="Times New Roman"/>
          <w:b/>
          <w:sz w:val="28"/>
          <w:szCs w:val="28"/>
        </w:rPr>
      </w:pPr>
      <w:bookmarkStart w:id="35" w:name="_Toc195191314"/>
      <w:r>
        <w:rPr>
          <w:rFonts w:ascii="Times New Roman" w:hAnsi="Times New Roman"/>
          <w:b/>
          <w:sz w:val="28"/>
          <w:szCs w:val="28"/>
        </w:rPr>
        <w:t>§ 15. Postanowienia końcowe</w:t>
      </w:r>
      <w:bookmarkEnd w:id="35"/>
    </w:p>
    <w:p w14:paraId="7628FBA1"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1D4A4D4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46840F30" w14:textId="77777777"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FC0DA8" w:rsidRPr="001A3706">
        <w:rPr>
          <w:rFonts w:ascii="Times New Roman" w:eastAsia="Times New Roman" w:hAnsi="Times New Roman" w:cs="Times New Roman"/>
          <w:color w:val="000000"/>
        </w:rPr>
        <w:t>przeprowadza nabór: Stowarzyszenie Turystyczne Kaszuby, ul. Jeziorna 38, 83-300 Kartuzy, tel. 58 736 77 88, tel. kom. 668 699 077, stk@kaszuby.com.pl</w:t>
      </w:r>
      <w:r w:rsidR="00FC0DA8" w:rsidDel="00FC0DA8">
        <w:rPr>
          <w:rFonts w:ascii="Times New Roman" w:eastAsia="Times New Roman" w:hAnsi="Times New Roman" w:cs="Times New Roman"/>
          <w:color w:val="000000"/>
        </w:rPr>
        <w:t xml:space="preserve"> </w:t>
      </w:r>
    </w:p>
    <w:p w14:paraId="53476F37" w14:textId="77777777" w:rsidR="000733DC" w:rsidRPr="00F25C1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Załącznikami do Regulaminu są:</w:t>
      </w:r>
    </w:p>
    <w:p w14:paraId="76827575" w14:textId="77777777" w:rsidR="004E12DD" w:rsidRDefault="00F044FC"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załącznik nr </w:t>
      </w:r>
      <w:r w:rsidR="004E12DD">
        <w:rPr>
          <w:rFonts w:ascii="Times New Roman" w:eastAsia="Times New Roman" w:hAnsi="Times New Roman" w:cs="Times New Roman"/>
          <w:color w:val="000000"/>
        </w:rPr>
        <w:t>1 – Kryteria wyboru operacji;</w:t>
      </w:r>
    </w:p>
    <w:p w14:paraId="05E0F99A" w14:textId="77777777" w:rsidR="008C25EA"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Pr>
          <w:rFonts w:ascii="Times New Roman" w:eastAsia="Times New Roman" w:hAnsi="Times New Roman" w:cs="Times New Roman"/>
          <w:color w:val="000000"/>
        </w:rPr>
        <w:t>załącznik nr 2</w:t>
      </w:r>
      <w:r w:rsidR="00F044FC">
        <w:rPr>
          <w:rFonts w:ascii="Times New Roman" w:eastAsia="Times New Roman" w:hAnsi="Times New Roman" w:cs="Times New Roman"/>
          <w:color w:val="000000"/>
        </w:rPr>
        <w:t xml:space="preserve"> – </w:t>
      </w:r>
      <w:r w:rsidR="00337AF3">
        <w:rPr>
          <w:rFonts w:ascii="Times New Roman" w:eastAsia="Times New Roman" w:hAnsi="Times New Roman" w:cs="Times New Roman"/>
          <w:color w:val="000000"/>
        </w:rPr>
        <w:t>W</w:t>
      </w:r>
      <w:r w:rsidR="00F044FC">
        <w:rPr>
          <w:rFonts w:ascii="Times New Roman" w:eastAsia="Times New Roman" w:hAnsi="Times New Roman" w:cs="Times New Roman"/>
          <w:color w:val="000000"/>
        </w:rPr>
        <w:t>ykaz załączników niezbędnych do przyznania pomocy, które powinny zostać dołączone do WoPP</w:t>
      </w:r>
      <w:r w:rsidR="00F044FC" w:rsidRPr="003328FC">
        <w:rPr>
          <w:rFonts w:ascii="Times New Roman" w:eastAsia="Times New Roman" w:hAnsi="Times New Roman" w:cs="Times New Roman"/>
          <w:color w:val="000000"/>
        </w:rPr>
        <w:t>.</w:t>
      </w:r>
      <w:r w:rsidR="00416F11" w:rsidRPr="003328FC">
        <w:rPr>
          <w:rFonts w:ascii="Times New Roman" w:eastAsia="Times New Roman" w:hAnsi="Times New Roman" w:cs="Times New Roman"/>
          <w:color w:val="000000"/>
        </w:rPr>
        <w:t xml:space="preserve">     </w:t>
      </w:r>
      <w:bookmarkStart w:id="36" w:name="_Hlk193056746"/>
      <w:bookmarkStart w:id="37" w:name="_Hlk193057864"/>
    </w:p>
    <w:p w14:paraId="22D4323C"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3 formularze załączników do wniosku o przyznanie pomocy  </w:t>
      </w:r>
    </w:p>
    <w:p w14:paraId="4197DE7F"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załącznik nr 4 Instrukcja wypełniania wniosku o przyznanie pomocy</w:t>
      </w:r>
    </w:p>
    <w:p w14:paraId="7A3F788A"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załącznik nr 5 Pomocniczy załącznik do instrukcji dla WoPP</w:t>
      </w:r>
    </w:p>
    <w:p w14:paraId="70002E21"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6 </w:t>
      </w:r>
      <w:r w:rsidR="00337AF3">
        <w:rPr>
          <w:rFonts w:ascii="Times New Roman" w:eastAsia="Times New Roman" w:hAnsi="Times New Roman" w:cs="Times New Roman"/>
          <w:color w:val="000000"/>
        </w:rPr>
        <w:t>F</w:t>
      </w:r>
      <w:r w:rsidRPr="008C25EA">
        <w:rPr>
          <w:rFonts w:ascii="Times New Roman" w:eastAsia="Times New Roman" w:hAnsi="Times New Roman" w:cs="Times New Roman"/>
          <w:color w:val="000000"/>
        </w:rPr>
        <w:t>ormularz umowy o przyznaniu pomocy wraz z załącznikami</w:t>
      </w:r>
    </w:p>
    <w:p w14:paraId="51F6ACAF" w14:textId="77777777" w:rsidR="001811A5" w:rsidRP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7 </w:t>
      </w:r>
      <w:r w:rsidR="00337AF3">
        <w:rPr>
          <w:rFonts w:ascii="Times New Roman" w:eastAsia="Times New Roman" w:hAnsi="Times New Roman" w:cs="Times New Roman"/>
          <w:color w:val="000000"/>
        </w:rPr>
        <w:t>W</w:t>
      </w:r>
      <w:r w:rsidRPr="008C25EA">
        <w:rPr>
          <w:rFonts w:ascii="Times New Roman" w:eastAsia="Times New Roman" w:hAnsi="Times New Roman" w:cs="Times New Roman"/>
          <w:color w:val="000000"/>
        </w:rPr>
        <w:t>ykaz załączników do wniosku o płatność</w:t>
      </w:r>
      <w:bookmarkEnd w:id="36"/>
      <w:bookmarkEnd w:id="37"/>
    </w:p>
    <w:sectPr w:rsidR="001811A5" w:rsidRPr="008C25EA" w:rsidSect="00C35D5E">
      <w:headerReference w:type="default" r:id="rId17"/>
      <w:footerReference w:type="default" r:id="rId18"/>
      <w:headerReference w:type="first" r:id="rId19"/>
      <w:pgSz w:w="11906" w:h="16838"/>
      <w:pgMar w:top="1417" w:right="1417" w:bottom="1417" w:left="1417" w:header="426"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F1D9" w14:textId="77777777" w:rsidR="001F3EDC" w:rsidRDefault="001F3EDC">
      <w:pPr>
        <w:spacing w:after="0" w:line="240" w:lineRule="auto"/>
      </w:pPr>
      <w:r>
        <w:separator/>
      </w:r>
    </w:p>
  </w:endnote>
  <w:endnote w:type="continuationSeparator" w:id="0">
    <w:p w14:paraId="6A90CC9F" w14:textId="77777777" w:rsidR="001F3EDC" w:rsidRDefault="001F3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variable"/>
  </w:font>
  <w:font w:name="Calibri">
    <w:panose1 w:val="020F0502020204030204"/>
    <w:charset w:val="EE"/>
    <w:family w:val="swiss"/>
    <w:pitch w:val="variable"/>
    <w:sig w:usb0="E4002EFF" w:usb1="C200247B" w:usb2="00000009" w:usb3="00000000" w:csb0="000001FF" w:csb1="00000000"/>
    <w:embedRegular r:id="rId1" w:fontKey="{F608E8EE-7E0C-4DA1-9706-7BE7D3B5B969}"/>
    <w:embedBold r:id="rId2" w:fontKey="{3A5CBE37-D16D-4AA0-B2EF-EFD72F788BCC}"/>
    <w:embedItalic r:id="rId3" w:fontKey="{1FEB1573-3EAC-4239-ABBB-E7A8061F38A2}"/>
  </w:font>
  <w:font w:name="Calibri Light">
    <w:panose1 w:val="020F0302020204030204"/>
    <w:charset w:val="EE"/>
    <w:family w:val="swiss"/>
    <w:pitch w:val="variable"/>
    <w:sig w:usb0="E4002EFF" w:usb1="C200247B" w:usb2="00000009" w:usb3="00000000" w:csb0="000001FF" w:csb1="00000000"/>
    <w:embedRegular r:id="rId4" w:fontKey="{7B725B64-E7E6-4A13-A0F5-39F9081B9AF8}"/>
  </w:font>
  <w:font w:name="Segoe UI">
    <w:panose1 w:val="020B0502040204020203"/>
    <w:charset w:val="EE"/>
    <w:family w:val="swiss"/>
    <w:pitch w:val="variable"/>
    <w:sig w:usb0="E4002EFF" w:usb1="C000E47F" w:usb2="00000009" w:usb3="00000000" w:csb0="000001FF" w:csb1="00000000"/>
    <w:embedRegular r:id="rId5" w:fontKey="{5D555319-C713-4747-91BB-83D29B840ADB}"/>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6" w:fontKey="{AA18DCD7-C357-41FA-A271-28B6F152F27F}"/>
  </w:font>
  <w:font w:name="Georgia">
    <w:panose1 w:val="02040502050405020303"/>
    <w:charset w:val="EE"/>
    <w:family w:val="roman"/>
    <w:pitch w:val="variable"/>
    <w:sig w:usb0="00000287" w:usb1="00000000" w:usb2="00000000" w:usb3="00000000" w:csb0="0000009F" w:csb1="00000000"/>
    <w:embedRegular r:id="rId7" w:fontKey="{9C1F5BA8-5B3F-4F53-A09C-87A0F5CBED97}"/>
    <w:embedItalic r:id="rId8" w:fontKey="{58E0B85C-FB4A-4A41-85ED-4C13C139AFE7}"/>
  </w:font>
  <w:font w:name="Aptos">
    <w:charset w:val="00"/>
    <w:family w:val="swiss"/>
    <w:pitch w:val="variable"/>
    <w:sig w:usb0="20000287" w:usb1="00000003" w:usb2="00000000" w:usb3="00000000" w:csb0="0000019F" w:csb1="00000000"/>
    <w:embedRegular r:id="rId9" w:fontKey="{05A067AB-CC47-4D73-A0C0-B2DBBAF5C866}"/>
  </w:font>
  <w:font w:name="Aptos Display">
    <w:charset w:val="00"/>
    <w:family w:val="swiss"/>
    <w:pitch w:val="variable"/>
    <w:sig w:usb0="20000287" w:usb1="00000003" w:usb2="00000000" w:usb3="00000000" w:csb0="0000019F" w:csb1="00000000"/>
    <w:embedRegular r:id="rId10" w:fontKey="{8DDEA57A-95EF-4B84-89CD-7D33C4FE81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10C4" w14:textId="77777777" w:rsidR="001F3EDC" w:rsidRDefault="001F3EDC">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11D3268" w14:textId="77777777" w:rsidR="001F3EDC" w:rsidRDefault="001F3EDC">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3DFCA" w14:textId="77777777" w:rsidR="001F3EDC" w:rsidRDefault="001F3EDC">
      <w:pPr>
        <w:spacing w:after="0" w:line="240" w:lineRule="auto"/>
      </w:pPr>
      <w:r>
        <w:separator/>
      </w:r>
    </w:p>
  </w:footnote>
  <w:footnote w:type="continuationSeparator" w:id="0">
    <w:p w14:paraId="2AE2319D" w14:textId="77777777" w:rsidR="001F3EDC" w:rsidRDefault="001F3EDC">
      <w:pPr>
        <w:spacing w:after="0" w:line="240" w:lineRule="auto"/>
      </w:pPr>
      <w:r>
        <w:continuationSeparator/>
      </w:r>
    </w:p>
  </w:footnote>
  <w:footnote w:id="1">
    <w:p w14:paraId="7B796182" w14:textId="77777777" w:rsidR="001F3EDC" w:rsidRDefault="001F3EDC">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A9EA578" w14:textId="77777777" w:rsidR="001F3EDC" w:rsidRDefault="001F3EDC">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344D" w14:textId="77777777" w:rsidR="001F3EDC" w:rsidRDefault="001F3EDC">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9F907" w14:textId="043E61F4" w:rsidR="001F3EDC" w:rsidRDefault="001F3EDC" w:rsidP="00C35D5E">
    <w:pPr>
      <w:pStyle w:val="Nagwek"/>
      <w:ind w:left="-1417"/>
    </w:pPr>
    <w:r w:rsidRPr="00FC0DA8">
      <w:rPr>
        <w:noProof/>
        <w:color w:val="000000"/>
      </w:rPr>
      <w:drawing>
        <wp:inline distT="0" distB="0" distL="0" distR="0" wp14:anchorId="3391CD2F" wp14:editId="40E3F518">
          <wp:extent cx="7688580" cy="670560"/>
          <wp:effectExtent l="0" t="0" r="0" b="0"/>
          <wp:docPr id="1" name="Obraz 1" descr="Ciąg czterech logotypów: od lewej Fundusze Europejskie dla Pomorza, Rzeczpospolita Polska, Unia Europejska i PS WPR 2023 - 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ąg czterech logotypów: od lewej Fundusze Europejskie dla Pomorza, Rzeczpospolita Polska, Unia Europejska i PS WPR 2023 - 2027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858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B2837FB"/>
    <w:multiLevelType w:val="hybridMultilevel"/>
    <w:tmpl w:val="C2E8CF2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6834A39"/>
    <w:multiLevelType w:val="hybridMultilevel"/>
    <w:tmpl w:val="81F2A314"/>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50522C40"/>
    <w:multiLevelType w:val="multilevel"/>
    <w:tmpl w:val="B88C6CC2"/>
    <w:styleLink w:val="WWNum48"/>
    <w:lvl w:ilvl="0">
      <w:start w:val="1"/>
      <w:numFmt w:val="decimal"/>
      <w:lvlText w:val="%1)"/>
      <w:lvlJc w:val="left"/>
      <w:pPr>
        <w:ind w:left="2160" w:hanging="360"/>
      </w:p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9265D51"/>
    <w:multiLevelType w:val="multilevel"/>
    <w:tmpl w:val="846CA5A2"/>
    <w:styleLink w:val="WWNum3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C784E0C"/>
    <w:multiLevelType w:val="hybridMultilevel"/>
    <w:tmpl w:val="233AF0F0"/>
    <w:lvl w:ilvl="0" w:tplc="FFFFFFFF">
      <w:start w:val="10"/>
      <w:numFmt w:val="decimal"/>
      <w:lvlText w:val="%1."/>
      <w:lvlJc w:val="left"/>
      <w:pPr>
        <w:ind w:left="288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4AAC03C">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5283403">
    <w:abstractNumId w:val="12"/>
  </w:num>
  <w:num w:numId="2" w16cid:durableId="1334259073">
    <w:abstractNumId w:val="23"/>
  </w:num>
  <w:num w:numId="3" w16cid:durableId="742948225">
    <w:abstractNumId w:val="2"/>
  </w:num>
  <w:num w:numId="4" w16cid:durableId="1805779123">
    <w:abstractNumId w:val="15"/>
  </w:num>
  <w:num w:numId="5" w16cid:durableId="147945469">
    <w:abstractNumId w:val="9"/>
  </w:num>
  <w:num w:numId="6" w16cid:durableId="1370569226">
    <w:abstractNumId w:val="34"/>
  </w:num>
  <w:num w:numId="7" w16cid:durableId="1099637256">
    <w:abstractNumId w:val="31"/>
  </w:num>
  <w:num w:numId="8" w16cid:durableId="1426422486">
    <w:abstractNumId w:val="19"/>
  </w:num>
  <w:num w:numId="9" w16cid:durableId="443616396">
    <w:abstractNumId w:val="4"/>
  </w:num>
  <w:num w:numId="10" w16cid:durableId="1529563440">
    <w:abstractNumId w:val="25"/>
  </w:num>
  <w:num w:numId="11" w16cid:durableId="1124884320">
    <w:abstractNumId w:val="43"/>
  </w:num>
  <w:num w:numId="12" w16cid:durableId="460655992">
    <w:abstractNumId w:val="45"/>
  </w:num>
  <w:num w:numId="13" w16cid:durableId="1488861341">
    <w:abstractNumId w:val="39"/>
  </w:num>
  <w:num w:numId="14" w16cid:durableId="1528055000">
    <w:abstractNumId w:val="18"/>
  </w:num>
  <w:num w:numId="15" w16cid:durableId="1250846830">
    <w:abstractNumId w:val="3"/>
  </w:num>
  <w:num w:numId="16" w16cid:durableId="1482186359">
    <w:abstractNumId w:val="48"/>
  </w:num>
  <w:num w:numId="17" w16cid:durableId="1665015259">
    <w:abstractNumId w:val="49"/>
  </w:num>
  <w:num w:numId="18" w16cid:durableId="687953655">
    <w:abstractNumId w:val="16"/>
  </w:num>
  <w:num w:numId="19" w16cid:durableId="701251149">
    <w:abstractNumId w:val="7"/>
  </w:num>
  <w:num w:numId="20" w16cid:durableId="1295059433">
    <w:abstractNumId w:val="51"/>
  </w:num>
  <w:num w:numId="21" w16cid:durableId="1401096360">
    <w:abstractNumId w:val="47"/>
  </w:num>
  <w:num w:numId="22" w16cid:durableId="1620916859">
    <w:abstractNumId w:val="37"/>
  </w:num>
  <w:num w:numId="23" w16cid:durableId="718435711">
    <w:abstractNumId w:val="36"/>
  </w:num>
  <w:num w:numId="24" w16cid:durableId="259993507">
    <w:abstractNumId w:val="26"/>
  </w:num>
  <w:num w:numId="25" w16cid:durableId="3946715">
    <w:abstractNumId w:val="21"/>
  </w:num>
  <w:num w:numId="26" w16cid:durableId="9450804">
    <w:abstractNumId w:val="14"/>
  </w:num>
  <w:num w:numId="27" w16cid:durableId="808984510">
    <w:abstractNumId w:val="41"/>
  </w:num>
  <w:num w:numId="28" w16cid:durableId="1547327036">
    <w:abstractNumId w:val="8"/>
  </w:num>
  <w:num w:numId="29" w16cid:durableId="214700195">
    <w:abstractNumId w:val="13"/>
  </w:num>
  <w:num w:numId="30" w16cid:durableId="934748164">
    <w:abstractNumId w:val="33"/>
  </w:num>
  <w:num w:numId="31" w16cid:durableId="1198737507">
    <w:abstractNumId w:val="10"/>
  </w:num>
  <w:num w:numId="32" w16cid:durableId="350423858">
    <w:abstractNumId w:val="22"/>
  </w:num>
  <w:num w:numId="33" w16cid:durableId="1558205195">
    <w:abstractNumId w:val="42"/>
  </w:num>
  <w:num w:numId="34" w16cid:durableId="1714960283">
    <w:abstractNumId w:val="29"/>
  </w:num>
  <w:num w:numId="35" w16cid:durableId="1081414077">
    <w:abstractNumId w:val="11"/>
  </w:num>
  <w:num w:numId="36" w16cid:durableId="1374421427">
    <w:abstractNumId w:val="44"/>
  </w:num>
  <w:num w:numId="37" w16cid:durableId="1099256580">
    <w:abstractNumId w:val="20"/>
  </w:num>
  <w:num w:numId="38" w16cid:durableId="953319011">
    <w:abstractNumId w:val="30"/>
  </w:num>
  <w:num w:numId="39" w16cid:durableId="1228152151">
    <w:abstractNumId w:val="5"/>
  </w:num>
  <w:num w:numId="40" w16cid:durableId="1317565376">
    <w:abstractNumId w:val="6"/>
  </w:num>
  <w:num w:numId="41" w16cid:durableId="415130088">
    <w:abstractNumId w:val="0"/>
  </w:num>
  <w:num w:numId="42" w16cid:durableId="964887380">
    <w:abstractNumId w:val="40"/>
  </w:num>
  <w:num w:numId="43" w16cid:durableId="654182513">
    <w:abstractNumId w:val="1"/>
  </w:num>
  <w:num w:numId="44" w16cid:durableId="1599098334">
    <w:abstractNumId w:val="46"/>
  </w:num>
  <w:num w:numId="45" w16cid:durableId="744256960">
    <w:abstractNumId w:val="38"/>
  </w:num>
  <w:num w:numId="46" w16cid:durableId="897787642">
    <w:abstractNumId w:val="17"/>
  </w:num>
  <w:num w:numId="47" w16cid:durableId="644437163">
    <w:abstractNumId w:val="35"/>
  </w:num>
  <w:num w:numId="48" w16cid:durableId="940137898">
    <w:abstractNumId w:val="28"/>
  </w:num>
  <w:num w:numId="49" w16cid:durableId="1115177032">
    <w:abstractNumId w:val="32"/>
  </w:num>
  <w:num w:numId="50" w16cid:durableId="9836299">
    <w:abstractNumId w:val="24"/>
  </w:num>
  <w:num w:numId="51" w16cid:durableId="225579839">
    <w:abstractNumId w:val="50"/>
  </w:num>
  <w:num w:numId="52" w16cid:durableId="1739595385">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4BA4B6AB-6509-45AA-8B54-253F678ECC20}"/>
  </w:docVars>
  <w:rsids>
    <w:rsidRoot w:val="000733DC"/>
    <w:rsid w:val="000026CD"/>
    <w:rsid w:val="00012212"/>
    <w:rsid w:val="00016122"/>
    <w:rsid w:val="00022D89"/>
    <w:rsid w:val="00032457"/>
    <w:rsid w:val="00036C71"/>
    <w:rsid w:val="0004136B"/>
    <w:rsid w:val="00042761"/>
    <w:rsid w:val="00043032"/>
    <w:rsid w:val="00044DD3"/>
    <w:rsid w:val="00044FFF"/>
    <w:rsid w:val="0004776F"/>
    <w:rsid w:val="00065CCB"/>
    <w:rsid w:val="000733DC"/>
    <w:rsid w:val="0008503C"/>
    <w:rsid w:val="000866DF"/>
    <w:rsid w:val="000A4E7C"/>
    <w:rsid w:val="000B0F23"/>
    <w:rsid w:val="000B2281"/>
    <w:rsid w:val="000C5FC9"/>
    <w:rsid w:val="000D3960"/>
    <w:rsid w:val="000D64F0"/>
    <w:rsid w:val="000F3356"/>
    <w:rsid w:val="000F3ED5"/>
    <w:rsid w:val="000F65E2"/>
    <w:rsid w:val="00102520"/>
    <w:rsid w:val="00131AAF"/>
    <w:rsid w:val="00134111"/>
    <w:rsid w:val="00156396"/>
    <w:rsid w:val="001632C4"/>
    <w:rsid w:val="001811A5"/>
    <w:rsid w:val="001A02D8"/>
    <w:rsid w:val="001B2C94"/>
    <w:rsid w:val="001B2E85"/>
    <w:rsid w:val="001C6C66"/>
    <w:rsid w:val="001D0E0D"/>
    <w:rsid w:val="001D157E"/>
    <w:rsid w:val="001D18E6"/>
    <w:rsid w:val="001E7942"/>
    <w:rsid w:val="001F1C58"/>
    <w:rsid w:val="001F3EDC"/>
    <w:rsid w:val="001F4AE1"/>
    <w:rsid w:val="00204916"/>
    <w:rsid w:val="00205125"/>
    <w:rsid w:val="00222B55"/>
    <w:rsid w:val="002242B5"/>
    <w:rsid w:val="0024653F"/>
    <w:rsid w:val="0025226C"/>
    <w:rsid w:val="00262A73"/>
    <w:rsid w:val="00263906"/>
    <w:rsid w:val="002754D8"/>
    <w:rsid w:val="00276FB9"/>
    <w:rsid w:val="002B07A2"/>
    <w:rsid w:val="002C447E"/>
    <w:rsid w:val="002C6AC4"/>
    <w:rsid w:val="002C6EF7"/>
    <w:rsid w:val="002D1EBC"/>
    <w:rsid w:val="002E6193"/>
    <w:rsid w:val="002E66BD"/>
    <w:rsid w:val="002F78D0"/>
    <w:rsid w:val="0031152D"/>
    <w:rsid w:val="003122F6"/>
    <w:rsid w:val="003146B9"/>
    <w:rsid w:val="003328FC"/>
    <w:rsid w:val="00337336"/>
    <w:rsid w:val="00337AF3"/>
    <w:rsid w:val="00344220"/>
    <w:rsid w:val="00344795"/>
    <w:rsid w:val="00376CB7"/>
    <w:rsid w:val="00393E97"/>
    <w:rsid w:val="00394CF1"/>
    <w:rsid w:val="003D1F40"/>
    <w:rsid w:val="003F2EDB"/>
    <w:rsid w:val="003F583B"/>
    <w:rsid w:val="004000DE"/>
    <w:rsid w:val="00402F6C"/>
    <w:rsid w:val="00415D15"/>
    <w:rsid w:val="00416F11"/>
    <w:rsid w:val="004203A9"/>
    <w:rsid w:val="00421E31"/>
    <w:rsid w:val="00426472"/>
    <w:rsid w:val="00432D72"/>
    <w:rsid w:val="00432EB4"/>
    <w:rsid w:val="00436477"/>
    <w:rsid w:val="00442AE1"/>
    <w:rsid w:val="00452BCE"/>
    <w:rsid w:val="00463974"/>
    <w:rsid w:val="00492747"/>
    <w:rsid w:val="004A4A48"/>
    <w:rsid w:val="004B5D3E"/>
    <w:rsid w:val="004D5206"/>
    <w:rsid w:val="004E12DD"/>
    <w:rsid w:val="004F147E"/>
    <w:rsid w:val="004F7AE3"/>
    <w:rsid w:val="00515A2C"/>
    <w:rsid w:val="00516B84"/>
    <w:rsid w:val="005323FF"/>
    <w:rsid w:val="00543294"/>
    <w:rsid w:val="00562A78"/>
    <w:rsid w:val="0057085F"/>
    <w:rsid w:val="005855D2"/>
    <w:rsid w:val="00591A6C"/>
    <w:rsid w:val="0059374A"/>
    <w:rsid w:val="005959CB"/>
    <w:rsid w:val="005A0579"/>
    <w:rsid w:val="005A2952"/>
    <w:rsid w:val="005A3AD8"/>
    <w:rsid w:val="005A4C03"/>
    <w:rsid w:val="005B286F"/>
    <w:rsid w:val="005C59AB"/>
    <w:rsid w:val="005E1A4D"/>
    <w:rsid w:val="005E1F24"/>
    <w:rsid w:val="005E6880"/>
    <w:rsid w:val="00610D42"/>
    <w:rsid w:val="00612C65"/>
    <w:rsid w:val="00620C7C"/>
    <w:rsid w:val="0066371D"/>
    <w:rsid w:val="006679E9"/>
    <w:rsid w:val="00683CD1"/>
    <w:rsid w:val="006844B3"/>
    <w:rsid w:val="0068760F"/>
    <w:rsid w:val="0069630C"/>
    <w:rsid w:val="006A6DDA"/>
    <w:rsid w:val="006B4E2D"/>
    <w:rsid w:val="006B72A3"/>
    <w:rsid w:val="006D60B1"/>
    <w:rsid w:val="006D7A82"/>
    <w:rsid w:val="007047B3"/>
    <w:rsid w:val="0071145C"/>
    <w:rsid w:val="00713AD8"/>
    <w:rsid w:val="007162D3"/>
    <w:rsid w:val="00733091"/>
    <w:rsid w:val="00736947"/>
    <w:rsid w:val="007424F7"/>
    <w:rsid w:val="00752183"/>
    <w:rsid w:val="00760D92"/>
    <w:rsid w:val="00775160"/>
    <w:rsid w:val="0078503C"/>
    <w:rsid w:val="007A48C3"/>
    <w:rsid w:val="007B18AF"/>
    <w:rsid w:val="007C0722"/>
    <w:rsid w:val="007D4A32"/>
    <w:rsid w:val="007E3050"/>
    <w:rsid w:val="007F0CBA"/>
    <w:rsid w:val="007F270C"/>
    <w:rsid w:val="00807C49"/>
    <w:rsid w:val="0081640C"/>
    <w:rsid w:val="00820288"/>
    <w:rsid w:val="00854739"/>
    <w:rsid w:val="00861C7D"/>
    <w:rsid w:val="008623E3"/>
    <w:rsid w:val="0087320F"/>
    <w:rsid w:val="00885E50"/>
    <w:rsid w:val="008A19AB"/>
    <w:rsid w:val="008A7977"/>
    <w:rsid w:val="008C2113"/>
    <w:rsid w:val="008C25EA"/>
    <w:rsid w:val="008F0B42"/>
    <w:rsid w:val="008F4C78"/>
    <w:rsid w:val="008F7CC2"/>
    <w:rsid w:val="00904185"/>
    <w:rsid w:val="0091069E"/>
    <w:rsid w:val="00926C5F"/>
    <w:rsid w:val="00932D95"/>
    <w:rsid w:val="009449BF"/>
    <w:rsid w:val="00950AF8"/>
    <w:rsid w:val="00974772"/>
    <w:rsid w:val="00977A95"/>
    <w:rsid w:val="009A12DF"/>
    <w:rsid w:val="009A6019"/>
    <w:rsid w:val="009C7E5D"/>
    <w:rsid w:val="009E2036"/>
    <w:rsid w:val="009E5507"/>
    <w:rsid w:val="009F3F23"/>
    <w:rsid w:val="009F4E6E"/>
    <w:rsid w:val="00A14549"/>
    <w:rsid w:val="00A30E73"/>
    <w:rsid w:val="00A454B2"/>
    <w:rsid w:val="00A46723"/>
    <w:rsid w:val="00A515BE"/>
    <w:rsid w:val="00A544EC"/>
    <w:rsid w:val="00A711B0"/>
    <w:rsid w:val="00A76163"/>
    <w:rsid w:val="00A905F4"/>
    <w:rsid w:val="00AB55D0"/>
    <w:rsid w:val="00AE6366"/>
    <w:rsid w:val="00AF4A96"/>
    <w:rsid w:val="00B02AEE"/>
    <w:rsid w:val="00B17AF2"/>
    <w:rsid w:val="00B23A5D"/>
    <w:rsid w:val="00B27CF1"/>
    <w:rsid w:val="00B70155"/>
    <w:rsid w:val="00B7641A"/>
    <w:rsid w:val="00B94E87"/>
    <w:rsid w:val="00BA77D1"/>
    <w:rsid w:val="00BB2E73"/>
    <w:rsid w:val="00BC1D91"/>
    <w:rsid w:val="00BC3F3F"/>
    <w:rsid w:val="00BD03C8"/>
    <w:rsid w:val="00BE1FC5"/>
    <w:rsid w:val="00BF2665"/>
    <w:rsid w:val="00C04853"/>
    <w:rsid w:val="00C2139B"/>
    <w:rsid w:val="00C35D5E"/>
    <w:rsid w:val="00C427D6"/>
    <w:rsid w:val="00C54DFE"/>
    <w:rsid w:val="00C55E6D"/>
    <w:rsid w:val="00CA56EB"/>
    <w:rsid w:val="00CC7DDE"/>
    <w:rsid w:val="00CE29E6"/>
    <w:rsid w:val="00D103DD"/>
    <w:rsid w:val="00D17823"/>
    <w:rsid w:val="00D70431"/>
    <w:rsid w:val="00D85CBB"/>
    <w:rsid w:val="00D913A0"/>
    <w:rsid w:val="00E0591F"/>
    <w:rsid w:val="00E1207F"/>
    <w:rsid w:val="00E15CA9"/>
    <w:rsid w:val="00E22A57"/>
    <w:rsid w:val="00E22D74"/>
    <w:rsid w:val="00E36248"/>
    <w:rsid w:val="00E465B3"/>
    <w:rsid w:val="00E574F9"/>
    <w:rsid w:val="00E57AB7"/>
    <w:rsid w:val="00E61B3A"/>
    <w:rsid w:val="00E61DA0"/>
    <w:rsid w:val="00E72275"/>
    <w:rsid w:val="00E95EAD"/>
    <w:rsid w:val="00EA41DA"/>
    <w:rsid w:val="00EA445D"/>
    <w:rsid w:val="00EA6CE6"/>
    <w:rsid w:val="00EA741B"/>
    <w:rsid w:val="00EB13CE"/>
    <w:rsid w:val="00EC2FCB"/>
    <w:rsid w:val="00EC72F6"/>
    <w:rsid w:val="00ED15A2"/>
    <w:rsid w:val="00EF6340"/>
    <w:rsid w:val="00F044FC"/>
    <w:rsid w:val="00F2164D"/>
    <w:rsid w:val="00F2187F"/>
    <w:rsid w:val="00F24A1E"/>
    <w:rsid w:val="00F25C16"/>
    <w:rsid w:val="00F32D90"/>
    <w:rsid w:val="00F33D1A"/>
    <w:rsid w:val="00F4561F"/>
    <w:rsid w:val="00F47E28"/>
    <w:rsid w:val="00F7210B"/>
    <w:rsid w:val="00F86501"/>
    <w:rsid w:val="00FA1CA7"/>
    <w:rsid w:val="00FB7C69"/>
    <w:rsid w:val="00FC0DA8"/>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F5A74"/>
  <w15:docId w15:val="{051B494B-5857-4782-BD81-7F765C05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pPr>
      <w:spacing w:after="160" w:line="259" w:lineRule="auto"/>
    </w:pPr>
    <w:rPr>
      <w:sz w:val="22"/>
      <w:szCs w:val="22"/>
    </w:rPr>
  </w:style>
  <w:style w:type="paragraph" w:styleId="Nagwek1">
    <w:name w:val="heading 1"/>
    <w:basedOn w:val="Normalny"/>
    <w:next w:val="Normalny"/>
    <w:link w:val="Nagwek1Znak"/>
    <w:uiPriority w:val="9"/>
    <w:qFormat/>
    <w:rsid w:val="00EE3D86"/>
    <w:pPr>
      <w:keepNext/>
      <w:keepLines/>
      <w:spacing w:before="240" w:after="0"/>
      <w:outlineLvl w:val="0"/>
    </w:pPr>
    <w:rPr>
      <w:rFonts w:ascii="Calibri Light" w:eastAsia="Times New Roman" w:hAnsi="Calibri Light" w:cs="Times New Roman"/>
      <w:color w:val="2F5496"/>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Calibri Light" w:eastAsia="Times New Roman" w:hAnsi="Calibri Light" w:cs="Times New Roman"/>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link w:val="Nagwek1"/>
    <w:uiPriority w:val="9"/>
    <w:rsid w:val="00EE3D86"/>
    <w:rPr>
      <w:rFonts w:ascii="Calibri Light" w:eastAsia="Times New Roman" w:hAnsi="Calibri Light" w:cs="Times New Roman"/>
      <w:color w:val="2F5496"/>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link w:val="Nagwek2"/>
    <w:uiPriority w:val="9"/>
    <w:rsid w:val="00977990"/>
    <w:rPr>
      <w:rFonts w:ascii="Calibri Light" w:eastAsia="Times New Roman" w:hAnsi="Calibri Light" w:cs="Times New Roman"/>
      <w:color w:val="2F5496"/>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uiPriority w:val="99"/>
    <w:unhideWhenUsed/>
    <w:rsid w:val="00977990"/>
    <w:rPr>
      <w:color w:val="0563C1"/>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link w:val="Tematkomentarza"/>
    <w:uiPriority w:val="99"/>
    <w:semiHidden/>
    <w:rsid w:val="003B2CAE"/>
    <w:rPr>
      <w:b/>
      <w:bCs/>
      <w:sz w:val="20"/>
      <w:szCs w:val="20"/>
    </w:rPr>
  </w:style>
  <w:style w:type="table" w:styleId="Tabela-Siatka">
    <w:name w:val="Table Grid"/>
    <w:basedOn w:val="Standardowy"/>
    <w:uiPriority w:val="39"/>
    <w:rsid w:val="00B76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rPr>
      <w:sz w:val="22"/>
      <w:szCs w:val="22"/>
    </w:r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1EBD"/>
    <w:rPr>
      <w:sz w:val="20"/>
      <w:szCs w:val="20"/>
    </w:rPr>
  </w:style>
  <w:style w:type="character" w:styleId="Odwoanieprzypisukocowego">
    <w:name w:val="endnote reference"/>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pPr>
    <w:rPr>
      <w:rFonts w:ascii="Arial" w:hAnsi="Arial" w:cs="Arial"/>
      <w:color w:val="000000"/>
      <w:sz w:val="24"/>
      <w:szCs w:val="24"/>
    </w:rPr>
  </w:style>
  <w:style w:type="character" w:customStyle="1" w:styleId="FontStyle95">
    <w:name w:val="Font Style95"/>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imes New Roman" w:hAnsi="Times" w:cs="Arial"/>
      <w:bCs/>
      <w:sz w:val="24"/>
      <w:szCs w:val="20"/>
    </w:rPr>
  </w:style>
  <w:style w:type="character" w:styleId="Tekstzastpczy">
    <w:name w:val="Placeholder Text"/>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link w:val="Tekstprzypisudolnego"/>
    <w:uiPriority w:val="99"/>
    <w:semiHidden/>
    <w:rsid w:val="00F13C82"/>
    <w:rPr>
      <w:sz w:val="20"/>
      <w:szCs w:val="20"/>
    </w:rPr>
  </w:style>
  <w:style w:type="character" w:styleId="Odwoanieprzypisudolnego">
    <w:name w:val="footnote reference"/>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customStyle="1" w:styleId="Standard">
    <w:name w:val="Standard"/>
    <w:rsid w:val="00A515BE"/>
    <w:pPr>
      <w:suppressAutoHyphens/>
      <w:autoSpaceDN w:val="0"/>
      <w:spacing w:after="160" w:line="254" w:lineRule="auto"/>
      <w:textAlignment w:val="baseline"/>
    </w:pPr>
    <w:rPr>
      <w:sz w:val="22"/>
      <w:szCs w:val="22"/>
      <w:lang w:eastAsia="zh-CN" w:bidi="hi-IN"/>
    </w:rPr>
  </w:style>
  <w:style w:type="numbering" w:customStyle="1" w:styleId="WWNum48">
    <w:name w:val="WWNum48"/>
    <w:basedOn w:val="Bezlisty"/>
    <w:rsid w:val="00A515BE"/>
    <w:pPr>
      <w:numPr>
        <w:numId w:val="48"/>
      </w:numPr>
    </w:pPr>
  </w:style>
  <w:style w:type="numbering" w:customStyle="1" w:styleId="WWNum31">
    <w:name w:val="WWNum31"/>
    <w:basedOn w:val="Bezlisty"/>
    <w:rsid w:val="00A515BE"/>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tk@kaszuby.com.pl"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kaszubylgd.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cb44b23-5110-4449-a547-b11aeb7ba92f"/>
    <lcf76f155ced4ddcb4097134ff3c332f xmlns="4c01440d-7eb3-43a7-ba07-e5b043efd0ab">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EEE98-726B-4A3F-8FCC-86CB83480E6F}">
  <ds:schemaRefs>
    <ds:schemaRef ds:uri="http://schemas.openxmlformats.org/officeDocument/2006/bibliography"/>
  </ds:schemaRefs>
</ds:datastoreItem>
</file>

<file path=customXml/itemProps2.xml><?xml version="1.0" encoding="utf-8"?>
<ds:datastoreItem xmlns:ds="http://schemas.openxmlformats.org/officeDocument/2006/customXml" ds:itemID="{4BA4B6AB-6509-45AA-8B54-253F678ECC20}">
  <ds:schemaRefs>
    <ds:schemaRef ds:uri="http://www.w3.org/2001/XMLSchem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5.xml><?xml version="1.0" encoding="utf-8"?>
<ds:datastoreItem xmlns:ds="http://schemas.openxmlformats.org/officeDocument/2006/customXml" ds:itemID="{990C8F16-9695-4A84-8A8B-1DD23711F834}">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6.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8411</Words>
  <Characters>50467</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58761</CharactersWithSpaces>
  <SharedDoc>false</SharedDoc>
  <HLinks>
    <vt:vector size="108" baseType="variant">
      <vt:variant>
        <vt:i4>2162785</vt:i4>
      </vt:variant>
      <vt:variant>
        <vt:i4>99</vt:i4>
      </vt:variant>
      <vt:variant>
        <vt:i4>0</vt:i4>
      </vt:variant>
      <vt:variant>
        <vt:i4>5</vt:i4>
      </vt:variant>
      <vt:variant>
        <vt:lpwstr>https://www.gov.pl/web/rolnictwo/wytyczne3</vt:lpwstr>
      </vt:variant>
      <vt:variant>
        <vt:lpwstr/>
      </vt:variant>
      <vt:variant>
        <vt:i4>1048680</vt:i4>
      </vt:variant>
      <vt:variant>
        <vt:i4>96</vt:i4>
      </vt:variant>
      <vt:variant>
        <vt:i4>0</vt:i4>
      </vt:variant>
      <vt:variant>
        <vt:i4>5</vt:i4>
      </vt:variant>
      <vt:variant>
        <vt:lpwstr>mailto:stk@kaszuby.com.pl</vt:lpwstr>
      </vt:variant>
      <vt:variant>
        <vt:lpwstr/>
      </vt:variant>
      <vt:variant>
        <vt:i4>1704017</vt:i4>
      </vt:variant>
      <vt:variant>
        <vt:i4>93</vt:i4>
      </vt:variant>
      <vt:variant>
        <vt:i4>0</vt:i4>
      </vt:variant>
      <vt:variant>
        <vt:i4>5</vt:i4>
      </vt:variant>
      <vt:variant>
        <vt:lpwstr>http://www.kaszubylgd.pl/</vt:lpwstr>
      </vt:variant>
      <vt:variant>
        <vt:lpwstr/>
      </vt:variant>
      <vt:variant>
        <vt:i4>1966131</vt:i4>
      </vt:variant>
      <vt:variant>
        <vt:i4>86</vt:i4>
      </vt:variant>
      <vt:variant>
        <vt:i4>0</vt:i4>
      </vt:variant>
      <vt:variant>
        <vt:i4>5</vt:i4>
      </vt:variant>
      <vt:variant>
        <vt:lpwstr/>
      </vt:variant>
      <vt:variant>
        <vt:lpwstr>_Toc195018688</vt:lpwstr>
      </vt:variant>
      <vt:variant>
        <vt:i4>1966131</vt:i4>
      </vt:variant>
      <vt:variant>
        <vt:i4>80</vt:i4>
      </vt:variant>
      <vt:variant>
        <vt:i4>0</vt:i4>
      </vt:variant>
      <vt:variant>
        <vt:i4>5</vt:i4>
      </vt:variant>
      <vt:variant>
        <vt:lpwstr/>
      </vt:variant>
      <vt:variant>
        <vt:lpwstr>_Toc195018687</vt:lpwstr>
      </vt:variant>
      <vt:variant>
        <vt:i4>1966131</vt:i4>
      </vt:variant>
      <vt:variant>
        <vt:i4>74</vt:i4>
      </vt:variant>
      <vt:variant>
        <vt:i4>0</vt:i4>
      </vt:variant>
      <vt:variant>
        <vt:i4>5</vt:i4>
      </vt:variant>
      <vt:variant>
        <vt:lpwstr/>
      </vt:variant>
      <vt:variant>
        <vt:lpwstr>_Toc195018686</vt:lpwstr>
      </vt:variant>
      <vt:variant>
        <vt:i4>1966131</vt:i4>
      </vt:variant>
      <vt:variant>
        <vt:i4>68</vt:i4>
      </vt:variant>
      <vt:variant>
        <vt:i4>0</vt:i4>
      </vt:variant>
      <vt:variant>
        <vt:i4>5</vt:i4>
      </vt:variant>
      <vt:variant>
        <vt:lpwstr/>
      </vt:variant>
      <vt:variant>
        <vt:lpwstr>_Toc195018685</vt:lpwstr>
      </vt:variant>
      <vt:variant>
        <vt:i4>1966131</vt:i4>
      </vt:variant>
      <vt:variant>
        <vt:i4>62</vt:i4>
      </vt:variant>
      <vt:variant>
        <vt:i4>0</vt:i4>
      </vt:variant>
      <vt:variant>
        <vt:i4>5</vt:i4>
      </vt:variant>
      <vt:variant>
        <vt:lpwstr/>
      </vt:variant>
      <vt:variant>
        <vt:lpwstr>_Toc195018684</vt:lpwstr>
      </vt:variant>
      <vt:variant>
        <vt:i4>1966131</vt:i4>
      </vt:variant>
      <vt:variant>
        <vt:i4>56</vt:i4>
      </vt:variant>
      <vt:variant>
        <vt:i4>0</vt:i4>
      </vt:variant>
      <vt:variant>
        <vt:i4>5</vt:i4>
      </vt:variant>
      <vt:variant>
        <vt:lpwstr/>
      </vt:variant>
      <vt:variant>
        <vt:lpwstr>_Toc195018683</vt:lpwstr>
      </vt:variant>
      <vt:variant>
        <vt:i4>1966131</vt:i4>
      </vt:variant>
      <vt:variant>
        <vt:i4>50</vt:i4>
      </vt:variant>
      <vt:variant>
        <vt:i4>0</vt:i4>
      </vt:variant>
      <vt:variant>
        <vt:i4>5</vt:i4>
      </vt:variant>
      <vt:variant>
        <vt:lpwstr/>
      </vt:variant>
      <vt:variant>
        <vt:lpwstr>_Toc195018682</vt:lpwstr>
      </vt:variant>
      <vt:variant>
        <vt:i4>1966131</vt:i4>
      </vt:variant>
      <vt:variant>
        <vt:i4>44</vt:i4>
      </vt:variant>
      <vt:variant>
        <vt:i4>0</vt:i4>
      </vt:variant>
      <vt:variant>
        <vt:i4>5</vt:i4>
      </vt:variant>
      <vt:variant>
        <vt:lpwstr/>
      </vt:variant>
      <vt:variant>
        <vt:lpwstr>_Toc195018681</vt:lpwstr>
      </vt:variant>
      <vt:variant>
        <vt:i4>1966131</vt:i4>
      </vt:variant>
      <vt:variant>
        <vt:i4>38</vt:i4>
      </vt:variant>
      <vt:variant>
        <vt:i4>0</vt:i4>
      </vt:variant>
      <vt:variant>
        <vt:i4>5</vt:i4>
      </vt:variant>
      <vt:variant>
        <vt:lpwstr/>
      </vt:variant>
      <vt:variant>
        <vt:lpwstr>_Toc195018680</vt:lpwstr>
      </vt:variant>
      <vt:variant>
        <vt:i4>1114163</vt:i4>
      </vt:variant>
      <vt:variant>
        <vt:i4>32</vt:i4>
      </vt:variant>
      <vt:variant>
        <vt:i4>0</vt:i4>
      </vt:variant>
      <vt:variant>
        <vt:i4>5</vt:i4>
      </vt:variant>
      <vt:variant>
        <vt:lpwstr/>
      </vt:variant>
      <vt:variant>
        <vt:lpwstr>_Toc195018679</vt:lpwstr>
      </vt:variant>
      <vt:variant>
        <vt:i4>1114163</vt:i4>
      </vt:variant>
      <vt:variant>
        <vt:i4>26</vt:i4>
      </vt:variant>
      <vt:variant>
        <vt:i4>0</vt:i4>
      </vt:variant>
      <vt:variant>
        <vt:i4>5</vt:i4>
      </vt:variant>
      <vt:variant>
        <vt:lpwstr/>
      </vt:variant>
      <vt:variant>
        <vt:lpwstr>_Toc195018678</vt:lpwstr>
      </vt:variant>
      <vt:variant>
        <vt:i4>1114163</vt:i4>
      </vt:variant>
      <vt:variant>
        <vt:i4>20</vt:i4>
      </vt:variant>
      <vt:variant>
        <vt:i4>0</vt:i4>
      </vt:variant>
      <vt:variant>
        <vt:i4>5</vt:i4>
      </vt:variant>
      <vt:variant>
        <vt:lpwstr/>
      </vt:variant>
      <vt:variant>
        <vt:lpwstr>_Toc195018677</vt:lpwstr>
      </vt:variant>
      <vt:variant>
        <vt:i4>1114163</vt:i4>
      </vt:variant>
      <vt:variant>
        <vt:i4>14</vt:i4>
      </vt:variant>
      <vt:variant>
        <vt:i4>0</vt:i4>
      </vt:variant>
      <vt:variant>
        <vt:i4>5</vt:i4>
      </vt:variant>
      <vt:variant>
        <vt:lpwstr/>
      </vt:variant>
      <vt:variant>
        <vt:lpwstr>_Toc195018676</vt:lpwstr>
      </vt:variant>
      <vt:variant>
        <vt:i4>1114163</vt:i4>
      </vt:variant>
      <vt:variant>
        <vt:i4>8</vt:i4>
      </vt:variant>
      <vt:variant>
        <vt:i4>0</vt:i4>
      </vt:variant>
      <vt:variant>
        <vt:i4>5</vt:i4>
      </vt:variant>
      <vt:variant>
        <vt:lpwstr/>
      </vt:variant>
      <vt:variant>
        <vt:lpwstr>_Toc195018675</vt:lpwstr>
      </vt:variant>
      <vt:variant>
        <vt:i4>1114163</vt:i4>
      </vt:variant>
      <vt:variant>
        <vt:i4>2</vt:i4>
      </vt:variant>
      <vt:variant>
        <vt:i4>0</vt:i4>
      </vt:variant>
      <vt:variant>
        <vt:i4>5</vt:i4>
      </vt:variant>
      <vt:variant>
        <vt:lpwstr/>
      </vt:variant>
      <vt:variant>
        <vt:lpwstr>_Toc195018674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ARiMR</dc:creator>
  <cp:keywords/>
  <cp:lastModifiedBy>Aleksandra Moll</cp:lastModifiedBy>
  <cp:revision>10</cp:revision>
  <dcterms:created xsi:type="dcterms:W3CDTF">2025-04-10T13:27:00Z</dcterms:created>
  <dcterms:modified xsi:type="dcterms:W3CDTF">2025-04-23T12:33:00Z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