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A7C4" w14:textId="4D11B0D6" w:rsidR="001F1D48" w:rsidRPr="001F1D48" w:rsidRDefault="008A12AE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</w:r>
      <w:r w:rsidR="001F1D48"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Ogłoszenie o naborze wniosków o wsparcie nr 436724</w:t>
      </w:r>
      <w:r w:rsidR="001F1D48"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  <w:r w:rsidR="001F1D48"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 ramach:</w:t>
      </w:r>
    </w:p>
    <w:p w14:paraId="6CB0C9AA" w14:textId="77777777" w:rsidR="001F1D48" w:rsidRPr="001F1D48" w:rsidRDefault="001F1D48" w:rsidP="001F1D48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Przedsięwzięcie III.1: Rozwój przedsiębiorczości w oparciu o branże kluczowe dla regionu Szwajcarii Kaszubskiej</w:t>
      </w:r>
    </w:p>
    <w:p w14:paraId="55357931" w14:textId="77777777" w:rsidR="001F1D48" w:rsidRPr="001F1D48" w:rsidRDefault="001F1D48" w:rsidP="001F1D48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Plan Strategiczny dla Wspólnej Polityki Rolnej na lata 2023–2027 dla interwencji I.13.1 LEADER/Rozwój Lokalny Kierowany przez Społeczność (RLKS) – komponent Wdrażanie LSR</w:t>
      </w:r>
    </w:p>
    <w:p w14:paraId="7F771F25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Nazwa LGD oraz zarządu województwa</w:t>
      </w:r>
    </w:p>
    <w:p w14:paraId="17F2C02F" w14:textId="77777777" w:rsidR="001F1D48" w:rsidRPr="001F1D48" w:rsidRDefault="001F1D48" w:rsidP="001F1D48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lokalnej grupy działania: </w:t>
      </w: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Stowarzyszenie Turystyczne Kaszuby</w:t>
      </w:r>
    </w:p>
    <w:p w14:paraId="56C39AB9" w14:textId="77777777" w:rsidR="001F1D48" w:rsidRPr="001F1D48" w:rsidRDefault="001F1D48" w:rsidP="001F1D48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Nazwa zarządu województwa: </w:t>
      </w: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Zarząd Województwa Pomorskiego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w imieniu którego działa Departament Programów Rozwoju Obszarów Wiejskich</w:t>
      </w:r>
    </w:p>
    <w:p w14:paraId="29138845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Przedmiot naboru wniosków o wsparcie</w:t>
      </w:r>
    </w:p>
    <w:p w14:paraId="6D5F8978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Przedmiotem naboru jest udzielenie dofinansowania projektom z zakresu </w:t>
      </w: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rozwoju przedsiębiorczości poprzez rozwijanie pozarolniczej działalności gospodarczej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w ramach:</w:t>
      </w:r>
    </w:p>
    <w:p w14:paraId="0529A899" w14:textId="77777777" w:rsidR="001F1D48" w:rsidRPr="001F1D48" w:rsidRDefault="001F1D48" w:rsidP="001F1D48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Przedsięwzięcia III.1: Rozwój przedsiębiorczości w oparciu o branże kluczowe dla regionu Szwajcarii Kaszubskiej, objętego Celem III Rozwój regionu w oparciu o zidentyfikowane wyróżniki </w:t>
      </w:r>
      <w:proofErr w:type="spellStart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społeczno</w:t>
      </w:r>
      <w:proofErr w:type="spellEnd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– gospodarcze, w ramach Lokalnej Strategii Rozwoju Szwajcarii Kaszubskiej 2021-2027.</w:t>
      </w:r>
    </w:p>
    <w:p w14:paraId="2A35AD8E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Informacja o podmiotach uprawnionych do ubiegania się o wsparcie na wdrażanie LSR</w:t>
      </w:r>
    </w:p>
    <w:p w14:paraId="684FEE5C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 dofinansowanie w ramach naboru mogą ubiegać się:</w:t>
      </w:r>
    </w:p>
    <w:p w14:paraId="5D782E17" w14:textId="77777777" w:rsidR="001F1D48" w:rsidRPr="001F1D48" w:rsidRDefault="001F1D48" w:rsidP="001F1D48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osoby fizyczne</w:t>
      </w:r>
    </w:p>
    <w:p w14:paraId="668D0D0F" w14:textId="77777777" w:rsidR="001F1D48" w:rsidRPr="001F1D48" w:rsidRDefault="001F1D48" w:rsidP="001F1D48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osoby prawne</w:t>
      </w:r>
    </w:p>
    <w:p w14:paraId="4C3AD715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Termin, miejsce oraz forma składania wniosków o wsparcie</w:t>
      </w:r>
    </w:p>
    <w:p w14:paraId="085A2A48" w14:textId="77777777" w:rsidR="001F1D48" w:rsidRPr="001F1D48" w:rsidRDefault="001F1D48" w:rsidP="001F1D48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Termin: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od 12 maja 2025 roku do 26 maja 2025 roku.</w:t>
      </w:r>
    </w:p>
    <w:p w14:paraId="0614C3FB" w14:textId="77777777" w:rsidR="001F1D48" w:rsidRPr="001F1D48" w:rsidRDefault="001F1D48" w:rsidP="001F1D48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Miejsce i forma: 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Wszystkie wymagane w danym naborze dokumenty (tj. formularz wniosku wraz z załącznikami) należy złożyć </w:t>
      </w: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wyłącznie drogą elektroniczną za pośrednictwem formularza udostępnionego na Platformie Usług Elektronicznych ARiMR (PUE)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który jest dostępny pod adresem: </w:t>
      </w:r>
      <w:hyperlink r:id="rId7" w:history="1">
        <w:r w:rsidRPr="001F1D48">
          <w:rPr>
            <w:rFonts w:ascii="Arial" w:eastAsia="Times New Roman" w:hAnsi="Arial" w:cs="Arial"/>
            <w:b/>
            <w:bCs/>
            <w:color w:val="0A2E4F"/>
            <w:kern w:val="0"/>
            <w:u w:val="single"/>
            <w:lang w:eastAsia="pl-PL"/>
            <w14:ligatures w14:val="none"/>
          </w:rPr>
          <w:t>https://epue.arimr.gov.pl</w:t>
        </w:r>
      </w:hyperlink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.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</w:p>
    <w:p w14:paraId="65AF3405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Miejsce publikacji regulaminu naboru wniosków o wsparcie</w:t>
      </w:r>
    </w:p>
    <w:p w14:paraId="0D6B9ABB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Wszelkie dokumenty związane z konkursem i ubieganiem się o dofinansowanie dostępne są na stronie internetowej Stowarzyszenia Turystyczne Kaszuby: </w:t>
      </w:r>
      <w:hyperlink r:id="rId8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https://kaszubylgd.pl</w:t>
        </w:r>
      </w:hyperlink>
    </w:p>
    <w:p w14:paraId="741BB586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Dane do kontaktu</w:t>
      </w:r>
    </w:p>
    <w:p w14:paraId="660FBB5B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Informacje w kwestiach dotyczących naboru udzielane są mailowo oraz telefonicznie:</w:t>
      </w:r>
    </w:p>
    <w:p w14:paraId="04937EA2" w14:textId="77777777" w:rsidR="001F1D48" w:rsidRPr="001F1D48" w:rsidRDefault="001F1D48" w:rsidP="001F1D48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kontakt LGD: </w:t>
      </w:r>
      <w:hyperlink r:id="rId9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tel.: (58) 736 77 88,</w:t>
      </w:r>
    </w:p>
    <w:p w14:paraId="296DC7E6" w14:textId="77777777" w:rsidR="001F1D48" w:rsidRPr="001F1D48" w:rsidRDefault="001F1D48" w:rsidP="001F1D48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kontakt DPROW: </w:t>
      </w:r>
      <w:hyperlink r:id="rId10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lgdnabory@pomorskie.eu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tel.: (58) 32 68 650,</w:t>
      </w:r>
    </w:p>
    <w:p w14:paraId="739A7B1F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lub bezpośrednio w biurze Stowarzyszenia Turystyczne Kaszuby, Kartuzy, ul. Jeziorna 38, w godz.: 7.30 – 15.30.</w:t>
      </w:r>
    </w:p>
    <w:p w14:paraId="087259CA" w14:textId="77777777" w:rsidR="001F1D48" w:rsidRPr="001F1D48" w:rsidRDefault="001F1D48" w:rsidP="001F1D48">
      <w:pPr>
        <w:spacing w:after="270" w:line="240" w:lineRule="auto"/>
        <w:outlineLvl w:val="2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Uwaga:</w:t>
      </w:r>
    </w:p>
    <w:p w14:paraId="25EB41DF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Wnioskodawcy po wysłaniu wniosku o przyznanie pomocy wystawiane jest przez system IT potwierdzenie złożenia wraz z datą złożenia wniosku, które zawiera unikalny numer nadany przez system IT. Wnioskodawca zobowiązany jest do przesłania do LGD otrzymanego potwierdzenia złożenia wniosku w PUE. Potwierdzenie należy przesłać bezpośrednio po złożeniu wniosku (nie później niż do dnia, w którym upłynie termin składania wniosków) na adres e-mail: </w:t>
      </w:r>
      <w:hyperlink r:id="rId11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 Czynność ta jest niezbędna do prawidłowej obsługi naboru przez LGD.</w:t>
      </w:r>
    </w:p>
    <w:p w14:paraId="4D4AD749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Jeżeli po wysłaniu wniosku, wniosek zmieni status na wysłany natomiast nie pojawi się potwierdzenie w zakładce „złożone wnioski” i nie będzie możliwości jego przesłania, należy niezwłocznie przesłać taką informację na Help </w:t>
      </w:r>
      <w:proofErr w:type="spellStart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Desk</w:t>
      </w:r>
      <w:proofErr w:type="spellEnd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ARiMR pod adresem e-mail: </w:t>
      </w:r>
      <w:hyperlink r:id="rId12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arimr_hd@arimr.gov.pl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oraz do wiadomości na adres </w:t>
      </w:r>
      <w:hyperlink r:id="rId13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podając: </w:t>
      </w:r>
      <w:r w:rsidRPr="001F1D4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nr naboru, nr EP wnioskodawcy, nazwa wnioskodawcy</w:t>
      </w: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 oraz </w:t>
      </w:r>
      <w:proofErr w:type="spellStart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screeny</w:t>
      </w:r>
      <w:proofErr w:type="spellEnd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potwierdzające wysłanie wniosku oraz brak potwierdzenia. </w:t>
      </w:r>
    </w:p>
    <w:p w14:paraId="4B31EC1A" w14:textId="77777777" w:rsidR="001F1D48" w:rsidRPr="001F1D48" w:rsidRDefault="001F1D48" w:rsidP="001F1D48">
      <w:pPr>
        <w:spacing w:after="45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Informujemy, że wszelkie błędy, problemy związane z działaniem PUE ARiMR należy niezwłocznie zgłosić na Help </w:t>
      </w:r>
      <w:proofErr w:type="spellStart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Desk</w:t>
      </w:r>
      <w:proofErr w:type="spellEnd"/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ARiMR pod adresem e-mail: </w:t>
      </w:r>
      <w:hyperlink r:id="rId14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arimr_hd@arimr.gov.pl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oraz ewentualnie do wiadomości na adres e-mail: </w:t>
      </w:r>
      <w:hyperlink r:id="rId15" w:history="1">
        <w:r w:rsidRPr="001F1D48">
          <w:rPr>
            <w:rFonts w:ascii="Arial" w:eastAsia="Times New Roman" w:hAnsi="Arial" w:cs="Arial"/>
            <w:color w:val="0A2E4F"/>
            <w:kern w:val="0"/>
            <w:u w:val="single"/>
            <w:lang w:eastAsia="pl-PL"/>
            <w14:ligatures w14:val="none"/>
          </w:rPr>
          <w:t>stk@kaszuby.com.pl</w:t>
        </w:r>
      </w:hyperlink>
      <w:r w:rsidRPr="001F1D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300CD0B8" w14:textId="77777777" w:rsidR="00842D06" w:rsidRPr="001F1D48" w:rsidRDefault="00842D06"/>
    <w:sectPr w:rsidR="00842D06" w:rsidRPr="001F1D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FB58" w14:textId="77777777" w:rsidR="00E95A1B" w:rsidRDefault="00E95A1B" w:rsidP="008A12AE">
      <w:pPr>
        <w:spacing w:after="0" w:line="240" w:lineRule="auto"/>
      </w:pPr>
      <w:r>
        <w:separator/>
      </w:r>
    </w:p>
  </w:endnote>
  <w:endnote w:type="continuationSeparator" w:id="0">
    <w:p w14:paraId="65580EAF" w14:textId="77777777" w:rsidR="00E95A1B" w:rsidRDefault="00E95A1B" w:rsidP="008A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E67A" w14:textId="77777777" w:rsidR="00FB660D" w:rsidRDefault="00FB6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B2C9" w14:textId="77777777" w:rsidR="00FB660D" w:rsidRDefault="00FB66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23A6" w14:textId="77777777" w:rsidR="00FB660D" w:rsidRDefault="00FB66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EC13" w14:textId="77777777" w:rsidR="00E95A1B" w:rsidRDefault="00E95A1B" w:rsidP="008A12AE">
      <w:pPr>
        <w:spacing w:after="0" w:line="240" w:lineRule="auto"/>
      </w:pPr>
      <w:r>
        <w:separator/>
      </w:r>
    </w:p>
  </w:footnote>
  <w:footnote w:type="continuationSeparator" w:id="0">
    <w:p w14:paraId="64B38DB0" w14:textId="77777777" w:rsidR="00E95A1B" w:rsidRDefault="00E95A1B" w:rsidP="008A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840B" w14:textId="77777777" w:rsidR="00FB660D" w:rsidRDefault="00FB66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C3FA" w14:textId="524D1F89" w:rsidR="008A12AE" w:rsidRDefault="008A12AE">
    <w:pPr>
      <w:pStyle w:val="Nagwek"/>
    </w:pPr>
    <w:r>
      <w:rPr>
        <w:noProof/>
      </w:rPr>
      <w:drawing>
        <wp:inline distT="0" distB="0" distL="0" distR="0" wp14:anchorId="0272FA3F" wp14:editId="3F2CBD49">
          <wp:extent cx="6008029" cy="859148"/>
          <wp:effectExtent l="0" t="0" r="0" b="0"/>
          <wp:docPr id="1729782891" name="Obraz 1" descr="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82891" name="Obraz 1" descr="1. Fundusze Europejskie dla Pomorza, 2. Rzeczpospolita Polska, 3. Dofinansowane przez Unię Europejską, 4. Plan Strategiczny dla Wspólnej Polityki Rolnej na lata 2023 – 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133" cy="87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A36C" w14:textId="77777777" w:rsidR="00FB660D" w:rsidRDefault="00FB66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1DC5"/>
    <w:multiLevelType w:val="multilevel"/>
    <w:tmpl w:val="A32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60203"/>
    <w:multiLevelType w:val="multilevel"/>
    <w:tmpl w:val="9F1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93A"/>
    <w:multiLevelType w:val="multilevel"/>
    <w:tmpl w:val="048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F4E02"/>
    <w:multiLevelType w:val="multilevel"/>
    <w:tmpl w:val="DA5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53C75"/>
    <w:multiLevelType w:val="multilevel"/>
    <w:tmpl w:val="32D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C3756"/>
    <w:multiLevelType w:val="multilevel"/>
    <w:tmpl w:val="4D1A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83705">
    <w:abstractNumId w:val="3"/>
  </w:num>
  <w:num w:numId="2" w16cid:durableId="926428725">
    <w:abstractNumId w:val="5"/>
  </w:num>
  <w:num w:numId="3" w16cid:durableId="1370491026">
    <w:abstractNumId w:val="4"/>
  </w:num>
  <w:num w:numId="4" w16cid:durableId="578098635">
    <w:abstractNumId w:val="0"/>
  </w:num>
  <w:num w:numId="5" w16cid:durableId="1722822959">
    <w:abstractNumId w:val="2"/>
  </w:num>
  <w:num w:numId="6" w16cid:durableId="209839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C"/>
    <w:rsid w:val="001F1D48"/>
    <w:rsid w:val="00452021"/>
    <w:rsid w:val="00690EBA"/>
    <w:rsid w:val="00842D06"/>
    <w:rsid w:val="008A12AE"/>
    <w:rsid w:val="00AF587C"/>
    <w:rsid w:val="00E93052"/>
    <w:rsid w:val="00E95A1B"/>
    <w:rsid w:val="00FB660D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5E4A7"/>
  <w15:chartTrackingRefBased/>
  <w15:docId w15:val="{A90C577B-8E52-4D17-8447-18BF719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8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8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8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8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8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8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8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8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8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8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8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AE"/>
  </w:style>
  <w:style w:type="paragraph" w:styleId="Stopka">
    <w:name w:val="footer"/>
    <w:basedOn w:val="Normalny"/>
    <w:link w:val="StopkaZnak"/>
    <w:uiPriority w:val="99"/>
    <w:unhideWhenUsed/>
    <w:rsid w:val="008A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zubylgd.pl/" TargetMode="External"/><Relationship Id="rId13" Type="http://schemas.openxmlformats.org/officeDocument/2006/relationships/hyperlink" Target="mailto:stk@kaszuby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pue.arimr.gov.pl/" TargetMode="External"/><Relationship Id="rId12" Type="http://schemas.openxmlformats.org/officeDocument/2006/relationships/hyperlink" Target="mailto:arimr_hd@arimr.gov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k@kaszuby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k@kaszuby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gdnabory@pomorskie.e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tk@kaszuby.com.pl" TargetMode="External"/><Relationship Id="rId14" Type="http://schemas.openxmlformats.org/officeDocument/2006/relationships/hyperlink" Target="mailto:arimr_hd@arimr.gov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4</cp:revision>
  <dcterms:created xsi:type="dcterms:W3CDTF">2025-05-19T10:29:00Z</dcterms:created>
  <dcterms:modified xsi:type="dcterms:W3CDTF">2025-05-20T10:08:00Z</dcterms:modified>
</cp:coreProperties>
</file>